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15BEF" w14:textId="77777777" w:rsidR="00E5360C" w:rsidRDefault="00A416B3" w:rsidP="00782E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rFonts w:ascii="AvenirNext LT Pro LightCn" w:hAnsi="AvenirNext LT Pro LightCn"/>
          <w:b/>
          <w:sz w:val="36"/>
          <w:szCs w:val="36"/>
        </w:rPr>
      </w:pPr>
      <w:bookmarkStart w:id="0" w:name="_Toc181113890"/>
      <w:r w:rsidRPr="00E5360C">
        <w:rPr>
          <w:rFonts w:ascii="AvenirNext LT Pro LightCn" w:hAnsi="AvenirNext LT Pro LightCn"/>
          <w:b/>
          <w:sz w:val="36"/>
          <w:szCs w:val="36"/>
        </w:rPr>
        <w:t xml:space="preserve">CAHIER DES CHARGES TECHNIQUES </w:t>
      </w:r>
    </w:p>
    <w:p w14:paraId="1BC5842F" w14:textId="7D7AC17E" w:rsidR="00A416B3" w:rsidRPr="00E5360C" w:rsidRDefault="00E5360C" w:rsidP="00782E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bCs/>
          <w:color w:val="FF0000"/>
          <w:sz w:val="36"/>
          <w:szCs w:val="36"/>
        </w:rPr>
      </w:pPr>
      <w:r w:rsidRPr="00E5360C">
        <w:rPr>
          <w:rFonts w:ascii="AvenirNext LT Pro LightCn" w:hAnsi="AvenirNext LT Pro LightCn"/>
          <w:sz w:val="36"/>
          <w:szCs w:val="36"/>
        </w:rPr>
        <w:t xml:space="preserve">pour </w:t>
      </w:r>
      <w:r w:rsidRPr="00E5360C">
        <w:rPr>
          <w:rFonts w:ascii="AvenirNext LT Pro LightCn" w:hAnsi="AvenirNext LT Pro LightCn"/>
          <w:sz w:val="34"/>
          <w:szCs w:val="34"/>
        </w:rPr>
        <w:t>l’</w:t>
      </w:r>
      <w:r w:rsidR="00782E9B" w:rsidRPr="00E5360C">
        <w:rPr>
          <w:rFonts w:ascii="AvenirNext LT Pro LightCn" w:eastAsia="Times New Roman" w:hAnsi="AvenirNext LT Pro LightCn" w:cstheme="minorHAnsi"/>
          <w:bCs/>
          <w:sz w:val="34"/>
          <w:szCs w:val="34"/>
          <w:lang w:eastAsia="fr-FR"/>
        </w:rPr>
        <w:t xml:space="preserve">ACHAT DE DEUX EQUIPEMENTS DE VIDEOMICROSCOPIE POUR LE SUIVI EN TEMPS REEL DU DEVELOPPEMENT EMBRYONNAIRE BOVIN </w:t>
      </w:r>
      <w:r w:rsidR="00782E9B" w:rsidRPr="00E5360C">
        <w:rPr>
          <w:rFonts w:ascii="AvenirNext LT Pro LightCn" w:eastAsia="Times New Roman" w:hAnsi="AvenirNext LT Pro LightCn" w:cstheme="minorHAnsi"/>
          <w:bCs/>
          <w:i/>
          <w:iCs/>
          <w:sz w:val="34"/>
          <w:szCs w:val="34"/>
          <w:lang w:eastAsia="fr-FR"/>
        </w:rPr>
        <w:t>IN VITRO</w:t>
      </w:r>
    </w:p>
    <w:p w14:paraId="2B9642C3" w14:textId="16C9D98B" w:rsidR="00ED68D1" w:rsidRPr="00900C70" w:rsidRDefault="00782E9B" w:rsidP="00900C70">
      <w:pPr>
        <w:pStyle w:val="Titre1"/>
        <w:numPr>
          <w:ilvl w:val="0"/>
          <w:numId w:val="9"/>
        </w:numPr>
        <w:pBdr>
          <w:bottom w:val="single" w:sz="4" w:space="1" w:color="auto"/>
        </w:pBdr>
        <w:rPr>
          <w:rFonts w:cstheme="majorHAnsi"/>
          <w:b/>
          <w:bCs/>
          <w:color w:val="31BBC5"/>
          <w:sz w:val="32"/>
          <w:szCs w:val="32"/>
        </w:rPr>
      </w:pPr>
      <w:r>
        <w:rPr>
          <w:rFonts w:cstheme="majorHAnsi"/>
          <w:b/>
          <w:bCs/>
          <w:color w:val="31BBC5"/>
          <w:sz w:val="32"/>
          <w:szCs w:val="32"/>
        </w:rPr>
        <w:t xml:space="preserve">RAPPEL </w:t>
      </w:r>
      <w:r w:rsidR="00ED68D1" w:rsidRPr="00FB0A55">
        <w:rPr>
          <w:rFonts w:cstheme="majorHAnsi"/>
          <w:b/>
          <w:bCs/>
          <w:color w:val="31BBC5"/>
          <w:sz w:val="32"/>
          <w:szCs w:val="32"/>
        </w:rPr>
        <w:t>OBJET DU MARCHE</w:t>
      </w:r>
      <w:bookmarkEnd w:id="0"/>
      <w:r>
        <w:rPr>
          <w:rFonts w:cstheme="majorHAnsi"/>
          <w:b/>
          <w:bCs/>
          <w:color w:val="31BBC5"/>
          <w:sz w:val="32"/>
          <w:szCs w:val="32"/>
        </w:rPr>
        <w:t xml:space="preserve"> tel que mentionné dans le règlement de consultation</w:t>
      </w:r>
    </w:p>
    <w:p w14:paraId="12CE924E" w14:textId="5A04FE18" w:rsidR="007232B0" w:rsidRPr="00900C70" w:rsidRDefault="007232B0">
      <w:pPr>
        <w:spacing w:after="0" w:line="240" w:lineRule="auto"/>
        <w:rPr>
          <w:rFonts w:asciiTheme="majorHAnsi" w:eastAsia="Times New Roman" w:hAnsiTheme="majorHAnsi" w:cstheme="majorHAnsi"/>
          <w:strike/>
          <w:lang w:eastAsia="fr-FR"/>
        </w:rPr>
      </w:pPr>
      <w:bookmarkStart w:id="1" w:name="_Hlk185421032"/>
      <w:r w:rsidRPr="00900C70">
        <w:rPr>
          <w:rFonts w:asciiTheme="majorHAnsi" w:eastAsia="Times New Roman" w:hAnsiTheme="majorHAnsi" w:cstheme="majorHAnsi"/>
          <w:lang w:eastAsia="fr-FR"/>
        </w:rPr>
        <w:t xml:space="preserve">Les recherches menées dans l’unité BREED nécessitent de pouvoir suivre, en temps réel et </w:t>
      </w:r>
      <w:r w:rsidR="00764AB8" w:rsidRPr="00900C70">
        <w:rPr>
          <w:rFonts w:asciiTheme="majorHAnsi" w:eastAsia="Times New Roman" w:hAnsiTheme="majorHAnsi" w:cstheme="majorHAnsi"/>
          <w:i/>
          <w:iCs/>
          <w:lang w:eastAsia="fr-FR"/>
        </w:rPr>
        <w:t>a posteriori</w:t>
      </w:r>
      <w:r w:rsidRPr="00900C70">
        <w:rPr>
          <w:rFonts w:asciiTheme="majorHAnsi" w:eastAsia="Times New Roman" w:hAnsiTheme="majorHAnsi" w:cstheme="majorHAnsi"/>
          <w:i/>
          <w:iCs/>
          <w:lang w:eastAsia="fr-FR"/>
        </w:rPr>
        <w:t>,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 le développement des embryons, de manière non invasive et sans modification de l’environnement de culture embryonnaire. </w:t>
      </w:r>
    </w:p>
    <w:p w14:paraId="2F31C7D4" w14:textId="5FA0987C" w:rsidR="001B6DA5" w:rsidRDefault="00ED68D1">
      <w:pPr>
        <w:spacing w:after="0" w:line="240" w:lineRule="auto"/>
        <w:rPr>
          <w:rStyle w:val="lev"/>
          <w:rFonts w:asciiTheme="majorHAnsi" w:hAnsiTheme="majorHAnsi" w:cstheme="majorHAnsi"/>
        </w:rPr>
      </w:pPr>
      <w:r w:rsidRPr="00900C70">
        <w:rPr>
          <w:rFonts w:asciiTheme="majorHAnsi" w:eastAsia="Times New Roman" w:hAnsiTheme="majorHAnsi" w:cstheme="majorHAnsi"/>
          <w:lang w:eastAsia="fr-FR"/>
        </w:rPr>
        <w:t xml:space="preserve">Le présent marché a pour objet l’achat </w:t>
      </w:r>
      <w:r w:rsidR="00875034" w:rsidRPr="00252303">
        <w:rPr>
          <w:rFonts w:asciiTheme="majorHAnsi" w:eastAsia="Times New Roman" w:hAnsiTheme="majorHAnsi" w:cstheme="majorHAnsi"/>
          <w:lang w:eastAsia="fr-FR"/>
        </w:rPr>
        <w:t xml:space="preserve">de </w:t>
      </w:r>
      <w:r w:rsidR="00875034" w:rsidRPr="00252303">
        <w:rPr>
          <w:rFonts w:asciiTheme="majorHAnsi" w:eastAsia="Times New Roman" w:hAnsiTheme="majorHAnsi" w:cstheme="majorHAnsi"/>
          <w:b/>
          <w:bCs/>
          <w:u w:val="single"/>
          <w:lang w:eastAsia="fr-FR"/>
        </w:rPr>
        <w:t xml:space="preserve">deux </w:t>
      </w:r>
      <w:r w:rsidRPr="00252303">
        <w:rPr>
          <w:rFonts w:asciiTheme="majorHAnsi" w:eastAsia="Times New Roman" w:hAnsiTheme="majorHAnsi" w:cstheme="majorHAnsi"/>
          <w:b/>
          <w:bCs/>
          <w:u w:val="single"/>
          <w:lang w:eastAsia="fr-FR"/>
        </w:rPr>
        <w:t>équipement</w:t>
      </w:r>
      <w:r w:rsidR="00875034" w:rsidRPr="00252303">
        <w:rPr>
          <w:rFonts w:asciiTheme="majorHAnsi" w:eastAsia="Times New Roman" w:hAnsiTheme="majorHAnsi" w:cstheme="majorHAnsi"/>
          <w:b/>
          <w:bCs/>
          <w:u w:val="single"/>
          <w:lang w:eastAsia="fr-FR"/>
        </w:rPr>
        <w:t>s</w:t>
      </w:r>
      <w:r w:rsidRPr="00252303">
        <w:rPr>
          <w:rFonts w:asciiTheme="majorHAnsi" w:eastAsia="Times New Roman" w:hAnsiTheme="majorHAnsi" w:cstheme="majorHAnsi"/>
          <w:b/>
          <w:bCs/>
          <w:u w:val="single"/>
          <w:lang w:eastAsia="fr-FR"/>
        </w:rPr>
        <w:t xml:space="preserve"> </w:t>
      </w:r>
      <w:r w:rsidR="00351507" w:rsidRPr="00252303">
        <w:rPr>
          <w:rFonts w:asciiTheme="majorHAnsi" w:eastAsia="Times New Roman" w:hAnsiTheme="majorHAnsi" w:cstheme="majorHAnsi"/>
          <w:b/>
          <w:bCs/>
          <w:u w:val="single"/>
          <w:lang w:eastAsia="fr-FR"/>
        </w:rPr>
        <w:t xml:space="preserve">identiques et indépendants </w:t>
      </w:r>
      <w:r w:rsidRPr="00252303">
        <w:rPr>
          <w:rFonts w:asciiTheme="majorHAnsi" w:eastAsia="Times New Roman" w:hAnsiTheme="majorHAnsi" w:cstheme="majorHAnsi"/>
          <w:b/>
          <w:bCs/>
          <w:u w:val="single"/>
          <w:lang w:eastAsia="fr-FR"/>
        </w:rPr>
        <w:t>de culture d’embryons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 intégrant </w:t>
      </w:r>
      <w:r w:rsidR="00875034" w:rsidRPr="00900C70">
        <w:rPr>
          <w:rFonts w:asciiTheme="majorHAnsi" w:eastAsia="Times New Roman" w:hAnsiTheme="majorHAnsi" w:cstheme="majorHAnsi"/>
          <w:lang w:eastAsia="fr-FR"/>
        </w:rPr>
        <w:t xml:space="preserve">chacun </w:t>
      </w:r>
      <w:r w:rsidR="00A83177" w:rsidRPr="00900C70">
        <w:rPr>
          <w:rFonts w:asciiTheme="majorHAnsi" w:eastAsia="Times New Roman" w:hAnsiTheme="majorHAnsi" w:cstheme="majorHAnsi"/>
          <w:lang w:eastAsia="fr-FR"/>
        </w:rPr>
        <w:t>un incubateur à atmosphère contrôlée (température, gaz CO</w:t>
      </w:r>
      <w:r w:rsidR="00A83177" w:rsidRPr="00900C70">
        <w:rPr>
          <w:rFonts w:asciiTheme="majorHAnsi" w:eastAsia="Times New Roman" w:hAnsiTheme="majorHAnsi" w:cstheme="majorHAnsi"/>
          <w:vertAlign w:val="subscript"/>
          <w:lang w:eastAsia="fr-FR"/>
        </w:rPr>
        <w:t>2</w:t>
      </w:r>
      <w:r w:rsidR="005D4584" w:rsidRPr="00900C70">
        <w:rPr>
          <w:rFonts w:asciiTheme="majorHAnsi" w:eastAsia="Times New Roman" w:hAnsiTheme="majorHAnsi" w:cstheme="majorHAnsi"/>
          <w:lang w:eastAsia="fr-FR"/>
        </w:rPr>
        <w:t>, O</w:t>
      </w:r>
      <w:r w:rsidR="005D4584" w:rsidRPr="00900C70">
        <w:rPr>
          <w:rFonts w:asciiTheme="majorHAnsi" w:eastAsia="Times New Roman" w:hAnsiTheme="majorHAnsi" w:cstheme="majorHAnsi"/>
          <w:vertAlign w:val="subscript"/>
          <w:lang w:eastAsia="fr-FR"/>
        </w:rPr>
        <w:t>2</w:t>
      </w:r>
      <w:r w:rsidR="005D4584" w:rsidRPr="00900C70">
        <w:rPr>
          <w:rFonts w:asciiTheme="majorHAnsi" w:eastAsia="Times New Roman" w:hAnsiTheme="majorHAnsi" w:cstheme="majorHAnsi"/>
          <w:lang w:eastAsia="fr-FR"/>
        </w:rPr>
        <w:t xml:space="preserve"> et</w:t>
      </w:r>
      <w:r w:rsidR="00A83177" w:rsidRPr="00900C70">
        <w:rPr>
          <w:rFonts w:asciiTheme="majorHAnsi" w:eastAsia="Times New Roman" w:hAnsiTheme="majorHAnsi" w:cstheme="majorHAnsi"/>
          <w:lang w:eastAsia="fr-FR"/>
        </w:rPr>
        <w:t xml:space="preserve"> N</w:t>
      </w:r>
      <w:r w:rsidR="00A83177" w:rsidRPr="00900C70">
        <w:rPr>
          <w:rFonts w:asciiTheme="majorHAnsi" w:eastAsia="Times New Roman" w:hAnsiTheme="majorHAnsi" w:cstheme="majorHAnsi"/>
          <w:vertAlign w:val="subscript"/>
          <w:lang w:eastAsia="fr-FR"/>
        </w:rPr>
        <w:t>2</w:t>
      </w:r>
      <w:r w:rsidR="00A83177" w:rsidRPr="00900C70">
        <w:rPr>
          <w:rFonts w:asciiTheme="majorHAnsi" w:eastAsia="Times New Roman" w:hAnsiTheme="majorHAnsi" w:cstheme="majorHAnsi"/>
          <w:lang w:eastAsia="fr-FR"/>
        </w:rPr>
        <w:t xml:space="preserve">) couplé à une </w:t>
      </w:r>
      <w:r w:rsidRPr="00900C70">
        <w:rPr>
          <w:rFonts w:asciiTheme="majorHAnsi" w:eastAsia="Times New Roman" w:hAnsiTheme="majorHAnsi" w:cstheme="majorHAnsi"/>
          <w:lang w:eastAsia="fr-FR"/>
        </w:rPr>
        <w:t>capacité d’</w:t>
      </w:r>
      <w:r w:rsidRPr="00900C70">
        <w:rPr>
          <w:rFonts w:asciiTheme="majorHAnsi" w:hAnsiTheme="majorHAnsi" w:cstheme="majorHAnsi"/>
        </w:rPr>
        <w:t xml:space="preserve">imagerie automatisée permettant de suivre </w:t>
      </w:r>
      <w:r w:rsidRPr="00736AB1">
        <w:rPr>
          <w:rStyle w:val="lev"/>
          <w:rFonts w:asciiTheme="majorHAnsi" w:hAnsiTheme="majorHAnsi" w:cstheme="majorHAnsi"/>
        </w:rPr>
        <w:t>en temps réel</w:t>
      </w:r>
      <w:r w:rsidRPr="00736AB1">
        <w:rPr>
          <w:rFonts w:asciiTheme="majorHAnsi" w:hAnsiTheme="majorHAnsi" w:cstheme="majorHAnsi"/>
        </w:rPr>
        <w:t xml:space="preserve"> </w:t>
      </w:r>
      <w:r w:rsidRPr="00736AB1">
        <w:rPr>
          <w:rStyle w:val="lev"/>
          <w:rFonts w:asciiTheme="majorHAnsi" w:hAnsiTheme="majorHAnsi" w:cstheme="majorHAnsi"/>
        </w:rPr>
        <w:t xml:space="preserve">le développement d’embryons bovins produits </w:t>
      </w:r>
      <w:r w:rsidR="00764AB8" w:rsidRPr="00736AB1">
        <w:rPr>
          <w:rStyle w:val="lev"/>
          <w:rFonts w:asciiTheme="majorHAnsi" w:hAnsiTheme="majorHAnsi" w:cstheme="majorHAnsi"/>
          <w:i/>
          <w:iCs/>
        </w:rPr>
        <w:t>in vitro</w:t>
      </w:r>
      <w:r w:rsidR="00A83177" w:rsidRPr="00736AB1">
        <w:rPr>
          <w:rStyle w:val="lev"/>
          <w:rFonts w:asciiTheme="majorHAnsi" w:hAnsiTheme="majorHAnsi" w:cstheme="majorHAnsi"/>
          <w:i/>
          <w:iCs/>
        </w:rPr>
        <w:t xml:space="preserve"> </w:t>
      </w:r>
      <w:r w:rsidR="00A83177" w:rsidRPr="00736AB1">
        <w:rPr>
          <w:rStyle w:val="lev"/>
          <w:rFonts w:asciiTheme="majorHAnsi" w:hAnsiTheme="majorHAnsi" w:cstheme="majorHAnsi"/>
          <w:b w:val="0"/>
          <w:bCs w:val="0"/>
        </w:rPr>
        <w:t xml:space="preserve">(système </w:t>
      </w:r>
      <w:r w:rsidR="00CE3938" w:rsidRPr="00736AB1">
        <w:rPr>
          <w:rStyle w:val="lev"/>
          <w:rFonts w:asciiTheme="majorHAnsi" w:hAnsiTheme="majorHAnsi" w:cstheme="majorHAnsi"/>
          <w:b w:val="0"/>
          <w:bCs w:val="0"/>
        </w:rPr>
        <w:t xml:space="preserve">de </w:t>
      </w:r>
      <w:proofErr w:type="spellStart"/>
      <w:r w:rsidR="00CE3938" w:rsidRPr="00736AB1">
        <w:rPr>
          <w:rStyle w:val="lev"/>
          <w:rFonts w:asciiTheme="majorHAnsi" w:hAnsiTheme="majorHAnsi" w:cstheme="majorHAnsi"/>
          <w:b w:val="0"/>
          <w:bCs w:val="0"/>
        </w:rPr>
        <w:t>vidéomicroscopie</w:t>
      </w:r>
      <w:proofErr w:type="spellEnd"/>
      <w:r w:rsidR="00A83177" w:rsidRPr="00736AB1">
        <w:rPr>
          <w:rStyle w:val="lev"/>
          <w:rFonts w:asciiTheme="majorHAnsi" w:hAnsiTheme="majorHAnsi" w:cstheme="majorHAnsi"/>
          <w:b w:val="0"/>
          <w:bCs w:val="0"/>
        </w:rPr>
        <w:t>)</w:t>
      </w:r>
      <w:r w:rsidR="007B469F" w:rsidRPr="00736AB1">
        <w:rPr>
          <w:rStyle w:val="lev"/>
          <w:rFonts w:asciiTheme="majorHAnsi" w:hAnsiTheme="majorHAnsi" w:cstheme="majorHAnsi"/>
        </w:rPr>
        <w:t>.</w:t>
      </w:r>
      <w:r w:rsidR="001B6DA5" w:rsidRPr="00736AB1">
        <w:rPr>
          <w:rStyle w:val="lev"/>
          <w:rFonts w:asciiTheme="majorHAnsi" w:hAnsiTheme="majorHAnsi" w:cstheme="majorHAnsi"/>
        </w:rPr>
        <w:t xml:space="preserve"> La culture embryonnaire devra être individuelle, c’est-à-dire : permettre de </w:t>
      </w:r>
      <w:r w:rsidR="00334137" w:rsidRPr="00736AB1">
        <w:rPr>
          <w:rStyle w:val="lev"/>
          <w:rFonts w:asciiTheme="majorHAnsi" w:hAnsiTheme="majorHAnsi" w:cstheme="majorHAnsi"/>
        </w:rPr>
        <w:t xml:space="preserve">placer chaque embryon </w:t>
      </w:r>
      <w:r w:rsidR="004823EB" w:rsidRPr="00736AB1">
        <w:rPr>
          <w:rStyle w:val="lev"/>
          <w:rFonts w:asciiTheme="majorHAnsi" w:hAnsiTheme="majorHAnsi" w:cstheme="majorHAnsi"/>
        </w:rPr>
        <w:t xml:space="preserve">individuellement </w:t>
      </w:r>
      <w:r w:rsidR="00334137" w:rsidRPr="00736AB1">
        <w:rPr>
          <w:rStyle w:val="lev"/>
          <w:rFonts w:asciiTheme="majorHAnsi" w:hAnsiTheme="majorHAnsi" w:cstheme="majorHAnsi"/>
        </w:rPr>
        <w:t>dans un micro-puits</w:t>
      </w:r>
      <w:r w:rsidR="00680B53" w:rsidRPr="00736AB1">
        <w:rPr>
          <w:rStyle w:val="lev"/>
          <w:rFonts w:asciiTheme="majorHAnsi" w:hAnsiTheme="majorHAnsi" w:cstheme="majorHAnsi"/>
        </w:rPr>
        <w:t xml:space="preserve"> dont le milieu </w:t>
      </w:r>
      <w:r w:rsidR="004823EB" w:rsidRPr="00736AB1">
        <w:rPr>
          <w:rStyle w:val="lev"/>
          <w:rFonts w:asciiTheme="majorHAnsi" w:hAnsiTheme="majorHAnsi" w:cstheme="majorHAnsi"/>
        </w:rPr>
        <w:t>n’est pas partagé avec d’autres embryons ou puits</w:t>
      </w:r>
      <w:r w:rsidR="00B84780" w:rsidRPr="00736AB1">
        <w:rPr>
          <w:rStyle w:val="lev"/>
          <w:rFonts w:asciiTheme="majorHAnsi" w:hAnsiTheme="majorHAnsi" w:cstheme="majorHAnsi"/>
        </w:rPr>
        <w:t xml:space="preserve">. Seule l’huile peut </w:t>
      </w:r>
      <w:r w:rsidR="00D3514D" w:rsidRPr="00736AB1">
        <w:rPr>
          <w:rStyle w:val="lev"/>
          <w:rFonts w:asciiTheme="majorHAnsi" w:hAnsiTheme="majorHAnsi" w:cstheme="majorHAnsi"/>
        </w:rPr>
        <w:t xml:space="preserve">éventuellement </w:t>
      </w:r>
      <w:r w:rsidR="00B84780" w:rsidRPr="00736AB1">
        <w:rPr>
          <w:rStyle w:val="lev"/>
          <w:rFonts w:asciiTheme="majorHAnsi" w:hAnsiTheme="majorHAnsi" w:cstheme="majorHAnsi"/>
        </w:rPr>
        <w:t xml:space="preserve">être </w:t>
      </w:r>
      <w:r w:rsidR="00900F9B" w:rsidRPr="00736AB1">
        <w:rPr>
          <w:rStyle w:val="lev"/>
          <w:rFonts w:asciiTheme="majorHAnsi" w:hAnsiTheme="majorHAnsi" w:cstheme="majorHAnsi"/>
        </w:rPr>
        <w:t>commune</w:t>
      </w:r>
      <w:r w:rsidR="00EB1780" w:rsidRPr="00736AB1">
        <w:rPr>
          <w:rStyle w:val="lev"/>
          <w:rFonts w:asciiTheme="majorHAnsi" w:hAnsiTheme="majorHAnsi" w:cstheme="majorHAnsi"/>
        </w:rPr>
        <w:t>*</w:t>
      </w:r>
      <w:r w:rsidR="001B6DA5" w:rsidRPr="00736AB1">
        <w:rPr>
          <w:rStyle w:val="lev"/>
          <w:rFonts w:asciiTheme="majorHAnsi" w:hAnsiTheme="majorHAnsi" w:cstheme="majorHAnsi"/>
        </w:rPr>
        <w:t>.</w:t>
      </w:r>
    </w:p>
    <w:p w14:paraId="60C8E8E0" w14:textId="77777777" w:rsidR="001B6DA5" w:rsidRDefault="001B6DA5">
      <w:pPr>
        <w:spacing w:after="0" w:line="240" w:lineRule="auto"/>
        <w:rPr>
          <w:rStyle w:val="lev"/>
          <w:rFonts w:asciiTheme="majorHAnsi" w:hAnsiTheme="majorHAnsi" w:cstheme="majorHAnsi"/>
        </w:rPr>
      </w:pPr>
    </w:p>
    <w:p w14:paraId="4ADF53DD" w14:textId="77777777" w:rsidR="001B6DA5" w:rsidRPr="00900C70" w:rsidRDefault="001B6DA5">
      <w:pPr>
        <w:spacing w:after="0" w:line="240" w:lineRule="auto"/>
        <w:rPr>
          <w:rStyle w:val="lev"/>
          <w:rFonts w:asciiTheme="majorHAnsi" w:hAnsiTheme="majorHAnsi" w:cstheme="majorHAnsi"/>
        </w:rPr>
      </w:pPr>
    </w:p>
    <w:p w14:paraId="273562B7" w14:textId="54C9A159" w:rsidR="007B469F" w:rsidRPr="00900C70" w:rsidRDefault="007B469F">
      <w:pPr>
        <w:spacing w:after="0" w:line="240" w:lineRule="auto"/>
        <w:rPr>
          <w:rStyle w:val="lev"/>
          <w:rFonts w:asciiTheme="majorHAnsi" w:hAnsiTheme="majorHAnsi" w:cstheme="majorHAnsi"/>
        </w:rPr>
      </w:pPr>
      <w:r w:rsidRPr="00900C70">
        <w:rPr>
          <w:rStyle w:val="lev"/>
          <w:rFonts w:asciiTheme="majorHAnsi" w:hAnsiTheme="majorHAnsi" w:cstheme="majorHAnsi"/>
        </w:rPr>
        <w:t>Ce</w:t>
      </w:r>
      <w:r w:rsidR="00572818" w:rsidRPr="00900C70">
        <w:rPr>
          <w:rStyle w:val="lev"/>
          <w:rFonts w:asciiTheme="majorHAnsi" w:hAnsiTheme="majorHAnsi" w:cstheme="majorHAnsi"/>
        </w:rPr>
        <w:t>s</w:t>
      </w:r>
      <w:r w:rsidRPr="00900C70">
        <w:rPr>
          <w:rStyle w:val="lev"/>
          <w:rFonts w:asciiTheme="majorHAnsi" w:hAnsiTheme="majorHAnsi" w:cstheme="majorHAnsi"/>
        </w:rPr>
        <w:t xml:space="preserve"> système</w:t>
      </w:r>
      <w:r w:rsidR="00572818" w:rsidRPr="00900C70">
        <w:rPr>
          <w:rStyle w:val="lev"/>
          <w:rFonts w:asciiTheme="majorHAnsi" w:hAnsiTheme="majorHAnsi" w:cstheme="majorHAnsi"/>
        </w:rPr>
        <w:t>s</w:t>
      </w:r>
      <w:r w:rsidRPr="00900C70">
        <w:rPr>
          <w:rStyle w:val="lev"/>
          <w:rFonts w:asciiTheme="majorHAnsi" w:hAnsiTheme="majorHAnsi" w:cstheme="majorHAnsi"/>
        </w:rPr>
        <w:t xml:space="preserve"> </w:t>
      </w:r>
      <w:r w:rsidR="00572818" w:rsidRPr="00900C70">
        <w:rPr>
          <w:rStyle w:val="lev"/>
          <w:rFonts w:asciiTheme="majorHAnsi" w:hAnsiTheme="majorHAnsi" w:cstheme="majorHAnsi"/>
        </w:rPr>
        <w:t xml:space="preserve">devront </w:t>
      </w:r>
      <w:r w:rsidRPr="00900C70">
        <w:rPr>
          <w:rStyle w:val="lev"/>
          <w:rFonts w:asciiTheme="majorHAnsi" w:hAnsiTheme="majorHAnsi" w:cstheme="majorHAnsi"/>
        </w:rPr>
        <w:t>être capable</w:t>
      </w:r>
      <w:r w:rsidR="00A077DC" w:rsidRPr="00900C70">
        <w:rPr>
          <w:rStyle w:val="lev"/>
          <w:rFonts w:asciiTheme="majorHAnsi" w:hAnsiTheme="majorHAnsi" w:cstheme="majorHAnsi"/>
        </w:rPr>
        <w:t>s</w:t>
      </w:r>
      <w:r w:rsidRPr="00900C70">
        <w:rPr>
          <w:rStyle w:val="lev"/>
          <w:rFonts w:asciiTheme="majorHAnsi" w:hAnsiTheme="majorHAnsi" w:cstheme="majorHAnsi"/>
        </w:rPr>
        <w:t xml:space="preserve"> de</w:t>
      </w:r>
      <w:r w:rsidR="007A7C66">
        <w:rPr>
          <w:rStyle w:val="lev"/>
          <w:rFonts w:asciiTheme="majorHAnsi" w:hAnsiTheme="majorHAnsi" w:cstheme="majorHAnsi"/>
        </w:rPr>
        <w:t> :</w:t>
      </w:r>
    </w:p>
    <w:p w14:paraId="3A562E08" w14:textId="6C427066" w:rsidR="007B469F" w:rsidRPr="00900C70" w:rsidRDefault="005D4584" w:rsidP="00900C70">
      <w:pPr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lang w:eastAsia="fr-FR"/>
        </w:rPr>
      </w:pPr>
      <w:r w:rsidRPr="00900C70">
        <w:rPr>
          <w:rFonts w:asciiTheme="majorHAnsi" w:eastAsia="Times New Roman" w:hAnsiTheme="majorHAnsi" w:cstheme="majorHAnsi"/>
          <w:lang w:eastAsia="fr-FR"/>
        </w:rPr>
        <w:t>Capturer</w:t>
      </w:r>
      <w:r w:rsidR="000F34F4" w:rsidRPr="00900C70">
        <w:rPr>
          <w:rFonts w:asciiTheme="majorHAnsi" w:eastAsia="Times New Roman" w:hAnsiTheme="majorHAnsi" w:cstheme="majorHAnsi"/>
          <w:lang w:eastAsia="fr-FR"/>
        </w:rPr>
        <w:t>, de manière</w:t>
      </w:r>
      <w:r w:rsidR="007B469F" w:rsidRPr="00900C70">
        <w:rPr>
          <w:rFonts w:asciiTheme="majorHAnsi" w:eastAsia="Times New Roman" w:hAnsiTheme="majorHAnsi" w:cstheme="majorHAnsi"/>
          <w:lang w:eastAsia="fr-FR"/>
        </w:rPr>
        <w:t xml:space="preserve"> </w:t>
      </w:r>
      <w:r w:rsidR="000F34F4" w:rsidRPr="00900C70">
        <w:rPr>
          <w:rFonts w:asciiTheme="majorHAnsi" w:eastAsia="Times New Roman" w:hAnsiTheme="majorHAnsi" w:cstheme="majorHAnsi"/>
          <w:lang w:eastAsia="fr-FR"/>
        </w:rPr>
        <w:t xml:space="preserve">paramétrable et automatisée, 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des images des embryons cultivés </w:t>
      </w:r>
      <w:r w:rsidR="00764AB8" w:rsidRPr="00900C70">
        <w:rPr>
          <w:rFonts w:asciiTheme="majorHAnsi" w:eastAsia="Times New Roman" w:hAnsiTheme="majorHAnsi" w:cstheme="majorHAnsi"/>
          <w:i/>
          <w:lang w:eastAsia="fr-FR"/>
        </w:rPr>
        <w:t>in vitro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 sur une durée allant jusqu’à 8 jours consécutifs</w:t>
      </w:r>
      <w:r w:rsidR="000F34F4" w:rsidRPr="00900C70">
        <w:rPr>
          <w:rFonts w:asciiTheme="majorHAnsi" w:eastAsia="Times New Roman" w:hAnsiTheme="majorHAnsi" w:cstheme="majorHAnsi"/>
          <w:lang w:eastAsia="fr-FR"/>
        </w:rPr>
        <w:t>.</w:t>
      </w:r>
    </w:p>
    <w:p w14:paraId="1730C66B" w14:textId="4BDEF882" w:rsidR="007B469F" w:rsidRPr="00900C70" w:rsidRDefault="00A83177" w:rsidP="00900C70">
      <w:pPr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lang w:eastAsia="fr-FR"/>
        </w:rPr>
      </w:pPr>
      <w:r w:rsidRPr="00900C70">
        <w:rPr>
          <w:rFonts w:asciiTheme="majorHAnsi" w:eastAsia="Times New Roman" w:hAnsiTheme="majorHAnsi" w:cstheme="majorHAnsi"/>
          <w:lang w:eastAsia="fr-FR"/>
        </w:rPr>
        <w:t>Produire</w:t>
      </w:r>
      <w:r w:rsidR="007B469F" w:rsidRPr="00900C70">
        <w:rPr>
          <w:rFonts w:asciiTheme="majorHAnsi" w:eastAsia="Times New Roman" w:hAnsiTheme="majorHAnsi" w:cstheme="majorHAnsi"/>
          <w:lang w:eastAsia="fr-FR"/>
        </w:rPr>
        <w:t xml:space="preserve">, sur toute la durée de la culture et pour chaque embryon individuellement, </w:t>
      </w:r>
      <w:r w:rsidRPr="00900C70">
        <w:rPr>
          <w:rFonts w:asciiTheme="majorHAnsi" w:eastAsia="Times New Roman" w:hAnsiTheme="majorHAnsi" w:cstheme="majorHAnsi"/>
          <w:lang w:eastAsia="fr-FR"/>
        </w:rPr>
        <w:t>une vidéo</w:t>
      </w:r>
      <w:r w:rsidR="007B469F" w:rsidRPr="00900C70">
        <w:rPr>
          <w:rFonts w:asciiTheme="majorHAnsi" w:eastAsia="Times New Roman" w:hAnsiTheme="majorHAnsi" w:cstheme="majorHAnsi"/>
          <w:lang w:eastAsia="fr-FR"/>
        </w:rPr>
        <w:t xml:space="preserve"> ou une séquence de photos dont la qualité et les </w:t>
      </w:r>
      <w:r w:rsidR="000F34F4" w:rsidRPr="00900C70">
        <w:rPr>
          <w:rFonts w:asciiTheme="majorHAnsi" w:eastAsia="Times New Roman" w:hAnsiTheme="majorHAnsi" w:cstheme="majorHAnsi"/>
          <w:lang w:eastAsia="fr-FR"/>
        </w:rPr>
        <w:t xml:space="preserve">possibilités </w:t>
      </w:r>
      <w:r w:rsidR="007B469F" w:rsidRPr="00900C70">
        <w:rPr>
          <w:rFonts w:asciiTheme="majorHAnsi" w:eastAsia="Times New Roman" w:hAnsiTheme="majorHAnsi" w:cstheme="majorHAnsi"/>
          <w:lang w:eastAsia="fr-FR"/>
        </w:rPr>
        <w:t>d’exploitation (définition, plans focaux, stabilité, identification précise du timing de prise de vue…) devront permettre l’étude du suivi de son développement.</w:t>
      </w:r>
    </w:p>
    <w:p w14:paraId="3B740B2C" w14:textId="77777777" w:rsidR="006966EE" w:rsidRPr="00900C70" w:rsidRDefault="006966EE" w:rsidP="00900C70">
      <w:pPr>
        <w:spacing w:after="0" w:line="240" w:lineRule="auto"/>
        <w:ind w:left="360"/>
        <w:rPr>
          <w:rFonts w:asciiTheme="majorHAnsi" w:eastAsia="Times New Roman" w:hAnsiTheme="majorHAnsi" w:cstheme="majorHAnsi"/>
          <w:lang w:eastAsia="fr-FR"/>
        </w:rPr>
      </w:pPr>
    </w:p>
    <w:p w14:paraId="60DA076B" w14:textId="3EA322A2" w:rsidR="006966EE" w:rsidRPr="00900C70" w:rsidRDefault="006966EE">
      <w:pPr>
        <w:spacing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 xml:space="preserve">Les exigences techniques porteront tant sur </w:t>
      </w:r>
      <w:r w:rsidR="00A83177" w:rsidRPr="00900C70">
        <w:rPr>
          <w:rFonts w:asciiTheme="majorHAnsi" w:hAnsiTheme="majorHAnsi" w:cstheme="majorHAnsi"/>
        </w:rPr>
        <w:t>l</w:t>
      </w:r>
      <w:r w:rsidRPr="00900C70">
        <w:rPr>
          <w:rFonts w:asciiTheme="majorHAnsi" w:hAnsiTheme="majorHAnsi" w:cstheme="majorHAnsi"/>
        </w:rPr>
        <w:t xml:space="preserve">a partie </w:t>
      </w:r>
      <w:r w:rsidR="00A83177" w:rsidRPr="00900C70">
        <w:rPr>
          <w:rFonts w:asciiTheme="majorHAnsi" w:hAnsiTheme="majorHAnsi" w:cstheme="majorHAnsi"/>
        </w:rPr>
        <w:t>« </w:t>
      </w:r>
      <w:r w:rsidRPr="00900C70">
        <w:rPr>
          <w:rFonts w:asciiTheme="majorHAnsi" w:hAnsiTheme="majorHAnsi" w:cstheme="majorHAnsi"/>
        </w:rPr>
        <w:t>incubateur</w:t>
      </w:r>
      <w:r w:rsidR="00A83177" w:rsidRPr="00900C70">
        <w:rPr>
          <w:rFonts w:asciiTheme="majorHAnsi" w:hAnsiTheme="majorHAnsi" w:cstheme="majorHAnsi"/>
        </w:rPr>
        <w:t xml:space="preserve"> » </w:t>
      </w:r>
      <w:r w:rsidRPr="00900C70">
        <w:rPr>
          <w:rFonts w:asciiTheme="majorHAnsi" w:hAnsiTheme="majorHAnsi" w:cstheme="majorHAnsi"/>
        </w:rPr>
        <w:t>que sur</w:t>
      </w:r>
      <w:r w:rsidR="00A83177" w:rsidRPr="00900C70">
        <w:rPr>
          <w:rFonts w:asciiTheme="majorHAnsi" w:hAnsiTheme="majorHAnsi" w:cstheme="majorHAnsi"/>
        </w:rPr>
        <w:t xml:space="preserve"> </w:t>
      </w:r>
      <w:r w:rsidR="000F34F4" w:rsidRPr="00900C70">
        <w:rPr>
          <w:rFonts w:asciiTheme="majorHAnsi" w:hAnsiTheme="majorHAnsi" w:cstheme="majorHAnsi"/>
        </w:rPr>
        <w:t>l</w:t>
      </w:r>
      <w:r w:rsidRPr="00900C70">
        <w:rPr>
          <w:rFonts w:asciiTheme="majorHAnsi" w:hAnsiTheme="majorHAnsi" w:cstheme="majorHAnsi"/>
        </w:rPr>
        <w:t xml:space="preserve">a partie </w:t>
      </w:r>
      <w:r w:rsidR="00A83177" w:rsidRPr="00900C70">
        <w:rPr>
          <w:rFonts w:asciiTheme="majorHAnsi" w:hAnsiTheme="majorHAnsi" w:cstheme="majorHAnsi"/>
        </w:rPr>
        <w:t>« </w:t>
      </w:r>
      <w:r w:rsidRPr="00900C70">
        <w:rPr>
          <w:rFonts w:asciiTheme="majorHAnsi" w:hAnsiTheme="majorHAnsi" w:cstheme="majorHAnsi"/>
        </w:rPr>
        <w:t>imagerie</w:t>
      </w:r>
      <w:r w:rsidR="00A83177" w:rsidRPr="00900C70">
        <w:rPr>
          <w:rFonts w:asciiTheme="majorHAnsi" w:hAnsiTheme="majorHAnsi" w:cstheme="majorHAnsi"/>
        </w:rPr>
        <w:t> »</w:t>
      </w:r>
      <w:r w:rsidRPr="00900C70">
        <w:rPr>
          <w:rFonts w:asciiTheme="majorHAnsi" w:hAnsiTheme="majorHAnsi" w:cstheme="majorHAnsi"/>
        </w:rPr>
        <w:t xml:space="preserve"> (</w:t>
      </w:r>
      <w:r w:rsidR="000F34F4" w:rsidRPr="00900C70">
        <w:rPr>
          <w:rFonts w:asciiTheme="majorHAnsi" w:hAnsiTheme="majorHAnsi" w:cstheme="majorHAnsi"/>
        </w:rPr>
        <w:t>capture d’image</w:t>
      </w:r>
      <w:r w:rsidRPr="00900C70">
        <w:rPr>
          <w:rFonts w:asciiTheme="majorHAnsi" w:hAnsiTheme="majorHAnsi" w:cstheme="majorHAnsi"/>
        </w:rPr>
        <w:t xml:space="preserve"> et exploitation)</w:t>
      </w:r>
      <w:r w:rsidR="00A83177" w:rsidRPr="00900C70">
        <w:rPr>
          <w:rFonts w:asciiTheme="majorHAnsi" w:hAnsiTheme="majorHAnsi" w:cstheme="majorHAnsi"/>
        </w:rPr>
        <w:t xml:space="preserve">. </w:t>
      </w:r>
      <w:r w:rsidRPr="00900C70">
        <w:rPr>
          <w:rFonts w:asciiTheme="majorHAnsi" w:hAnsiTheme="majorHAnsi" w:cstheme="majorHAnsi"/>
        </w:rPr>
        <w:t xml:space="preserve">Elles sont détaillées dans le chapitre </w:t>
      </w:r>
      <w:r w:rsidR="007A7C66" w:rsidRPr="007A7C66">
        <w:rPr>
          <w:rFonts w:asciiTheme="majorHAnsi" w:hAnsiTheme="majorHAnsi" w:cstheme="majorHAnsi"/>
        </w:rPr>
        <w:t>DEFINITION GENERALE DES CARACTERISTIQUES TECHNIQUES</w:t>
      </w:r>
      <w:r w:rsidRPr="00900C70">
        <w:rPr>
          <w:rFonts w:asciiTheme="majorHAnsi" w:hAnsiTheme="majorHAnsi" w:cstheme="majorHAnsi"/>
        </w:rPr>
        <w:t>.</w:t>
      </w:r>
    </w:p>
    <w:p w14:paraId="275B7AE6" w14:textId="77777777" w:rsidR="006966EE" w:rsidRPr="00900C70" w:rsidRDefault="006966EE">
      <w:pPr>
        <w:spacing w:after="0" w:line="240" w:lineRule="auto"/>
        <w:rPr>
          <w:rFonts w:asciiTheme="majorHAnsi" w:hAnsiTheme="majorHAnsi" w:cstheme="majorHAnsi"/>
        </w:rPr>
      </w:pPr>
    </w:p>
    <w:p w14:paraId="47030590" w14:textId="3F6B9514" w:rsidR="007B469F" w:rsidRPr="00900C70" w:rsidRDefault="007B469F">
      <w:pPr>
        <w:spacing w:before="120" w:after="0" w:line="240" w:lineRule="auto"/>
        <w:rPr>
          <w:rFonts w:asciiTheme="majorHAnsi" w:eastAsia="Times New Roman" w:hAnsiTheme="majorHAnsi" w:cstheme="majorHAnsi"/>
          <w:lang w:eastAsia="fr-FR"/>
        </w:rPr>
      </w:pPr>
      <w:r w:rsidRPr="00900C70">
        <w:rPr>
          <w:rFonts w:asciiTheme="majorHAnsi" w:eastAsia="Times New Roman" w:hAnsiTheme="majorHAnsi" w:cstheme="majorHAnsi"/>
          <w:lang w:eastAsia="fr-FR"/>
        </w:rPr>
        <w:t>L’objet du marché comprend donc :</w:t>
      </w:r>
    </w:p>
    <w:p w14:paraId="5B7D3A49" w14:textId="2C5ABD2E" w:rsidR="001D5A5D" w:rsidRPr="00900C70" w:rsidRDefault="001D5A5D">
      <w:pPr>
        <w:spacing w:before="120" w:after="0" w:line="240" w:lineRule="auto"/>
        <w:rPr>
          <w:rFonts w:asciiTheme="majorHAnsi" w:eastAsia="Times New Roman" w:hAnsiTheme="majorHAnsi" w:cstheme="majorHAnsi"/>
          <w:lang w:eastAsia="fr-FR"/>
        </w:rPr>
      </w:pPr>
      <w:r w:rsidRPr="00900C70">
        <w:rPr>
          <w:rFonts w:asciiTheme="majorHAnsi" w:eastAsia="Times New Roman" w:hAnsiTheme="majorHAnsi" w:cstheme="majorHAnsi"/>
          <w:lang w:eastAsia="fr-FR"/>
        </w:rPr>
        <w:t xml:space="preserve">1/ L’achat </w:t>
      </w:r>
      <w:r w:rsidR="00572818" w:rsidRPr="00900C70">
        <w:rPr>
          <w:rFonts w:asciiTheme="majorHAnsi" w:eastAsia="Times New Roman" w:hAnsiTheme="majorHAnsi" w:cstheme="majorHAnsi"/>
          <w:lang w:eastAsia="fr-FR"/>
        </w:rPr>
        <w:t xml:space="preserve">de deux </w:t>
      </w:r>
      <w:r w:rsidRPr="00900C70">
        <w:rPr>
          <w:rFonts w:asciiTheme="majorHAnsi" w:eastAsia="Times New Roman" w:hAnsiTheme="majorHAnsi" w:cstheme="majorHAnsi"/>
          <w:lang w:eastAsia="fr-FR"/>
        </w:rPr>
        <w:t>incubateur</w:t>
      </w:r>
      <w:r w:rsidR="00572818" w:rsidRPr="00900C70">
        <w:rPr>
          <w:rFonts w:asciiTheme="majorHAnsi" w:eastAsia="Times New Roman" w:hAnsiTheme="majorHAnsi" w:cstheme="majorHAnsi"/>
          <w:lang w:eastAsia="fr-FR"/>
        </w:rPr>
        <w:t>s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 </w:t>
      </w:r>
      <w:r w:rsidR="00A83177" w:rsidRPr="00900C70">
        <w:rPr>
          <w:rFonts w:asciiTheme="majorHAnsi" w:eastAsia="Times New Roman" w:hAnsiTheme="majorHAnsi" w:cstheme="majorHAnsi"/>
          <w:lang w:eastAsia="fr-FR"/>
        </w:rPr>
        <w:t>équipé</w:t>
      </w:r>
      <w:r w:rsidR="00572818" w:rsidRPr="00900C70">
        <w:rPr>
          <w:rFonts w:asciiTheme="majorHAnsi" w:eastAsia="Times New Roman" w:hAnsiTheme="majorHAnsi" w:cstheme="majorHAnsi"/>
          <w:lang w:eastAsia="fr-FR"/>
        </w:rPr>
        <w:t>s chacun</w:t>
      </w:r>
      <w:r w:rsidR="00A83177" w:rsidRPr="00900C70">
        <w:rPr>
          <w:rFonts w:asciiTheme="majorHAnsi" w:eastAsia="Times New Roman" w:hAnsiTheme="majorHAnsi" w:cstheme="majorHAnsi"/>
          <w:lang w:eastAsia="fr-FR"/>
        </w:rPr>
        <w:t xml:space="preserve"> d’un système 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de vidéomicroscopie pour la culture d’embryons </w:t>
      </w:r>
      <w:r w:rsidR="00AF31ED" w:rsidRPr="00900C70">
        <w:rPr>
          <w:rFonts w:asciiTheme="majorHAnsi" w:eastAsia="Times New Roman" w:hAnsiTheme="majorHAnsi" w:cstheme="majorHAnsi"/>
          <w:lang w:eastAsia="fr-FR"/>
        </w:rPr>
        <w:t xml:space="preserve">de </w:t>
      </w:r>
      <w:r w:rsidR="004E716A" w:rsidRPr="00900C70">
        <w:rPr>
          <w:rFonts w:asciiTheme="majorHAnsi" w:eastAsia="Times New Roman" w:hAnsiTheme="majorHAnsi" w:cstheme="majorHAnsi"/>
          <w:lang w:eastAsia="fr-FR"/>
        </w:rPr>
        <w:t>ruminant</w:t>
      </w:r>
      <w:r w:rsidR="00AF31ED" w:rsidRPr="00900C70">
        <w:rPr>
          <w:rFonts w:asciiTheme="majorHAnsi" w:eastAsia="Times New Roman" w:hAnsiTheme="majorHAnsi" w:cstheme="majorHAnsi"/>
          <w:lang w:eastAsia="fr-FR"/>
        </w:rPr>
        <w:t xml:space="preserve">s 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produits </w:t>
      </w:r>
      <w:r w:rsidR="00764AB8" w:rsidRPr="00900C70">
        <w:rPr>
          <w:rFonts w:asciiTheme="majorHAnsi" w:eastAsia="Times New Roman" w:hAnsiTheme="majorHAnsi" w:cstheme="majorHAnsi"/>
          <w:i/>
          <w:iCs/>
          <w:lang w:eastAsia="fr-FR"/>
        </w:rPr>
        <w:t>in vitro</w:t>
      </w:r>
      <w:r w:rsidR="007B469F" w:rsidRPr="00900C70">
        <w:rPr>
          <w:rFonts w:asciiTheme="majorHAnsi" w:eastAsia="Times New Roman" w:hAnsiTheme="majorHAnsi" w:cstheme="majorHAnsi"/>
          <w:lang w:eastAsia="fr-FR"/>
        </w:rPr>
        <w:t>, incluant</w:t>
      </w:r>
      <w:r w:rsidR="00A83177" w:rsidRPr="00900C70">
        <w:rPr>
          <w:rFonts w:asciiTheme="majorHAnsi" w:eastAsia="Times New Roman" w:hAnsiTheme="majorHAnsi" w:cstheme="majorHAnsi"/>
          <w:lang w:eastAsia="fr-FR"/>
        </w:rPr>
        <w:t> </w:t>
      </w:r>
      <w:r w:rsidRPr="00900C70">
        <w:rPr>
          <w:rFonts w:asciiTheme="majorHAnsi" w:eastAsia="Times New Roman" w:hAnsiTheme="majorHAnsi" w:cstheme="majorHAnsi"/>
          <w:lang w:eastAsia="fr-FR"/>
        </w:rPr>
        <w:t>:</w:t>
      </w:r>
    </w:p>
    <w:p w14:paraId="6E31FC47" w14:textId="008D4A02" w:rsidR="001D5A5D" w:rsidRPr="00900C70" w:rsidRDefault="001D5A5D">
      <w:pPr>
        <w:spacing w:before="120" w:after="0" w:line="240" w:lineRule="auto"/>
        <w:rPr>
          <w:rFonts w:asciiTheme="majorHAnsi" w:eastAsia="Times New Roman" w:hAnsiTheme="majorHAnsi" w:cstheme="majorHAnsi"/>
          <w:lang w:eastAsia="fr-FR"/>
        </w:rPr>
      </w:pPr>
      <w:r w:rsidRPr="00900C70">
        <w:rPr>
          <w:rFonts w:asciiTheme="majorHAnsi" w:eastAsia="Times New Roman" w:hAnsiTheme="majorHAnsi" w:cstheme="majorHAnsi"/>
          <w:lang w:eastAsia="fr-FR"/>
        </w:rPr>
        <w:t xml:space="preserve">- </w:t>
      </w:r>
      <w:r w:rsidR="000F34F4" w:rsidRPr="00900C70">
        <w:rPr>
          <w:rFonts w:asciiTheme="majorHAnsi" w:eastAsia="Times New Roman" w:hAnsiTheme="majorHAnsi" w:cstheme="majorHAnsi"/>
          <w:lang w:eastAsia="fr-FR"/>
        </w:rPr>
        <w:t>l</w:t>
      </w:r>
      <w:r w:rsidRPr="00900C70">
        <w:rPr>
          <w:rFonts w:asciiTheme="majorHAnsi" w:eastAsia="Times New Roman" w:hAnsiTheme="majorHAnsi" w:cstheme="majorHAnsi"/>
          <w:lang w:eastAsia="fr-FR"/>
        </w:rPr>
        <w:t>a livraison et l’</w:t>
      </w:r>
      <w:r w:rsidRPr="00900C70">
        <w:rPr>
          <w:rFonts w:asciiTheme="majorHAnsi" w:eastAsia="Times New Roman" w:hAnsiTheme="majorHAnsi" w:cstheme="majorHAnsi"/>
          <w:u w:val="single"/>
          <w:lang w:eastAsia="fr-FR"/>
        </w:rPr>
        <w:t>installation de</w:t>
      </w:r>
      <w:r w:rsidR="00572818" w:rsidRPr="00900C70">
        <w:rPr>
          <w:rFonts w:asciiTheme="majorHAnsi" w:eastAsia="Times New Roman" w:hAnsiTheme="majorHAnsi" w:cstheme="majorHAnsi"/>
          <w:u w:val="single"/>
          <w:lang w:eastAsia="fr-FR"/>
        </w:rPr>
        <w:t>s</w:t>
      </w:r>
      <w:r w:rsidRPr="00900C70">
        <w:rPr>
          <w:rFonts w:asciiTheme="majorHAnsi" w:eastAsia="Times New Roman" w:hAnsiTheme="majorHAnsi" w:cstheme="majorHAnsi"/>
          <w:u w:val="single"/>
          <w:lang w:eastAsia="fr-FR"/>
        </w:rPr>
        <w:t xml:space="preserve"> équipement</w:t>
      </w:r>
      <w:r w:rsidR="00572818" w:rsidRPr="00900C70">
        <w:rPr>
          <w:rFonts w:asciiTheme="majorHAnsi" w:eastAsia="Times New Roman" w:hAnsiTheme="majorHAnsi" w:cstheme="majorHAnsi"/>
          <w:u w:val="single"/>
          <w:lang w:eastAsia="fr-FR"/>
        </w:rPr>
        <w:t>s</w:t>
      </w:r>
      <w:r w:rsidR="00B03485">
        <w:rPr>
          <w:rFonts w:asciiTheme="majorHAnsi" w:eastAsia="Times New Roman" w:hAnsiTheme="majorHAnsi" w:cstheme="majorHAnsi"/>
          <w:u w:val="single"/>
          <w:lang w:eastAsia="fr-FR"/>
        </w:rPr>
        <w:t>.</w:t>
      </w:r>
    </w:p>
    <w:p w14:paraId="3BAAA20B" w14:textId="508A0022" w:rsidR="007A7C66" w:rsidRDefault="000F34F4">
      <w:pPr>
        <w:spacing w:before="120" w:after="0" w:line="240" w:lineRule="auto"/>
        <w:rPr>
          <w:rFonts w:asciiTheme="majorHAnsi" w:eastAsia="Times New Roman" w:hAnsiTheme="majorHAnsi" w:cstheme="majorHAnsi"/>
          <w:lang w:eastAsia="fr-FR"/>
        </w:rPr>
      </w:pPr>
      <w:r w:rsidRPr="00900C70">
        <w:rPr>
          <w:rFonts w:asciiTheme="majorHAnsi" w:eastAsia="Times New Roman" w:hAnsiTheme="majorHAnsi" w:cstheme="majorHAnsi"/>
          <w:lang w:eastAsia="fr-FR"/>
        </w:rPr>
        <w:t xml:space="preserve">- </w:t>
      </w:r>
      <w:r w:rsidR="007A7C66">
        <w:rPr>
          <w:rFonts w:asciiTheme="majorHAnsi" w:eastAsia="Times New Roman" w:hAnsiTheme="majorHAnsi" w:cstheme="majorHAnsi"/>
          <w:lang w:eastAsia="fr-FR"/>
        </w:rPr>
        <w:t>le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 logiciel d’acquisition et d’exploitation (visionnage et/ou annotation)</w:t>
      </w:r>
      <w:r w:rsidR="007A7C66">
        <w:rPr>
          <w:rFonts w:asciiTheme="majorHAnsi" w:eastAsia="Times New Roman" w:hAnsiTheme="majorHAnsi" w:cstheme="majorHAnsi"/>
          <w:lang w:eastAsia="fr-FR"/>
        </w:rPr>
        <w:t xml:space="preserve"> dédié</w:t>
      </w:r>
      <w:r w:rsidR="00B03485">
        <w:rPr>
          <w:rFonts w:asciiTheme="majorHAnsi" w:eastAsia="Times New Roman" w:hAnsiTheme="majorHAnsi" w:cstheme="majorHAnsi"/>
          <w:lang w:eastAsia="fr-FR"/>
        </w:rPr>
        <w:t>,</w:t>
      </w:r>
    </w:p>
    <w:p w14:paraId="445D3541" w14:textId="3A3AE3D3" w:rsidR="007A7C66" w:rsidRDefault="00B03485">
      <w:pPr>
        <w:spacing w:before="120" w:after="0" w:line="240" w:lineRule="auto"/>
        <w:rPr>
          <w:rFonts w:asciiTheme="majorHAnsi" w:eastAsia="Times New Roman" w:hAnsiTheme="majorHAnsi" w:cstheme="majorHAnsi"/>
          <w:lang w:eastAsia="fr-FR"/>
        </w:rPr>
      </w:pPr>
      <w:r>
        <w:rPr>
          <w:rFonts w:asciiTheme="majorHAnsi" w:eastAsia="Times New Roman" w:hAnsiTheme="majorHAnsi" w:cstheme="majorHAnsi"/>
          <w:lang w:eastAsia="fr-FR"/>
        </w:rPr>
        <w:t>l</w:t>
      </w:r>
      <w:r w:rsidR="007A7C66" w:rsidRPr="007A7C66">
        <w:rPr>
          <w:rFonts w:asciiTheme="majorHAnsi" w:eastAsia="Times New Roman" w:hAnsiTheme="majorHAnsi" w:cstheme="majorHAnsi"/>
          <w:lang w:eastAsia="fr-FR"/>
        </w:rPr>
        <w:t xml:space="preserve">’ensemble, connecté et permettant un </w:t>
      </w:r>
      <w:r w:rsidRPr="003A5112">
        <w:rPr>
          <w:rFonts w:asciiTheme="majorHAnsi" w:eastAsia="Times New Roman" w:hAnsiTheme="majorHAnsi" w:cstheme="majorHAnsi"/>
          <w:lang w:eastAsia="fr-FR"/>
        </w:rPr>
        <w:t>accès</w:t>
      </w:r>
      <w:r w:rsidR="007A7C66" w:rsidRPr="003A5112">
        <w:rPr>
          <w:rFonts w:asciiTheme="majorHAnsi" w:eastAsia="Times New Roman" w:hAnsiTheme="majorHAnsi" w:cstheme="majorHAnsi"/>
          <w:lang w:eastAsia="fr-FR"/>
        </w:rPr>
        <w:t xml:space="preserve"> à distance des données générées.</w:t>
      </w:r>
    </w:p>
    <w:p w14:paraId="607AB287" w14:textId="6C7C16E6" w:rsidR="001D5A5D" w:rsidRPr="00900C70" w:rsidRDefault="001D5A5D">
      <w:pPr>
        <w:spacing w:before="120" w:after="0" w:line="240" w:lineRule="auto"/>
        <w:rPr>
          <w:rFonts w:asciiTheme="majorHAnsi" w:eastAsia="Times New Roman" w:hAnsiTheme="majorHAnsi" w:cstheme="majorHAnsi"/>
          <w:lang w:eastAsia="fr-FR"/>
        </w:rPr>
      </w:pPr>
      <w:r w:rsidRPr="00900C70">
        <w:rPr>
          <w:rFonts w:asciiTheme="majorHAnsi" w:eastAsia="Times New Roman" w:hAnsiTheme="majorHAnsi" w:cstheme="majorHAnsi"/>
          <w:lang w:eastAsia="fr-FR"/>
        </w:rPr>
        <w:t xml:space="preserve">- </w:t>
      </w:r>
      <w:r w:rsidR="000F34F4" w:rsidRPr="00900C70">
        <w:rPr>
          <w:rFonts w:asciiTheme="majorHAnsi" w:eastAsia="Times New Roman" w:hAnsiTheme="majorHAnsi" w:cstheme="majorHAnsi"/>
          <w:lang w:eastAsia="fr-FR"/>
        </w:rPr>
        <w:t>l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a </w:t>
      </w:r>
      <w:r w:rsidRPr="00900C70">
        <w:rPr>
          <w:rFonts w:asciiTheme="majorHAnsi" w:eastAsia="Times New Roman" w:hAnsiTheme="majorHAnsi" w:cstheme="majorHAnsi"/>
          <w:u w:val="single"/>
          <w:lang w:eastAsia="fr-FR"/>
        </w:rPr>
        <w:t>formation</w:t>
      </w:r>
      <w:r w:rsidR="002B7D72" w:rsidRPr="00900C70">
        <w:rPr>
          <w:rFonts w:asciiTheme="majorHAnsi" w:eastAsia="Times New Roman" w:hAnsiTheme="majorHAnsi" w:cstheme="majorHAnsi"/>
          <w:u w:val="single"/>
          <w:lang w:eastAsia="fr-FR"/>
        </w:rPr>
        <w:t xml:space="preserve"> de</w:t>
      </w:r>
      <w:r w:rsidR="005B59BA">
        <w:rPr>
          <w:rFonts w:asciiTheme="majorHAnsi" w:eastAsia="Times New Roman" w:hAnsiTheme="majorHAnsi" w:cstheme="majorHAnsi"/>
          <w:u w:val="single"/>
          <w:lang w:eastAsia="fr-FR"/>
        </w:rPr>
        <w:t xml:space="preserve">s </w:t>
      </w:r>
      <w:r w:rsidR="007A7C66">
        <w:rPr>
          <w:rFonts w:asciiTheme="majorHAnsi" w:eastAsia="Times New Roman" w:hAnsiTheme="majorHAnsi" w:cstheme="majorHAnsi"/>
          <w:u w:val="single"/>
          <w:lang w:eastAsia="fr-FR"/>
        </w:rPr>
        <w:t>utilisateurs</w:t>
      </w:r>
      <w:r w:rsidR="007A7C66" w:rsidRPr="007A7C66">
        <w:rPr>
          <w:rFonts w:asciiTheme="majorHAnsi" w:eastAsia="Times New Roman" w:hAnsiTheme="majorHAnsi" w:cstheme="majorHAnsi"/>
          <w:lang w:eastAsia="fr-FR"/>
        </w:rPr>
        <w:t xml:space="preserve"> </w:t>
      </w:r>
      <w:r w:rsidR="007A7C66">
        <w:rPr>
          <w:rFonts w:asciiTheme="majorHAnsi" w:eastAsia="Times New Roman" w:hAnsiTheme="majorHAnsi" w:cstheme="majorHAnsi"/>
          <w:lang w:eastAsia="fr-FR"/>
        </w:rPr>
        <w:t>au maniement de</w:t>
      </w:r>
      <w:r w:rsidR="00173CEE">
        <w:rPr>
          <w:rFonts w:asciiTheme="majorHAnsi" w:eastAsia="Times New Roman" w:hAnsiTheme="majorHAnsi" w:cstheme="majorHAnsi"/>
          <w:lang w:eastAsia="fr-FR"/>
        </w:rPr>
        <w:t>s</w:t>
      </w:r>
      <w:r w:rsidR="007A7C66">
        <w:rPr>
          <w:rFonts w:asciiTheme="majorHAnsi" w:eastAsia="Times New Roman" w:hAnsiTheme="majorHAnsi" w:cstheme="majorHAnsi"/>
          <w:lang w:eastAsia="fr-FR"/>
        </w:rPr>
        <w:t xml:space="preserve"> </w:t>
      </w:r>
      <w:r w:rsidR="007A7C66" w:rsidRPr="00900C70">
        <w:rPr>
          <w:rFonts w:asciiTheme="majorHAnsi" w:eastAsia="Times New Roman" w:hAnsiTheme="majorHAnsi" w:cstheme="majorHAnsi"/>
          <w:lang w:eastAsia="fr-FR"/>
        </w:rPr>
        <w:t>appareil</w:t>
      </w:r>
      <w:r w:rsidR="008B76E9">
        <w:rPr>
          <w:rFonts w:asciiTheme="majorHAnsi" w:eastAsia="Times New Roman" w:hAnsiTheme="majorHAnsi" w:cstheme="majorHAnsi"/>
          <w:lang w:eastAsia="fr-FR"/>
        </w:rPr>
        <w:t>s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 et </w:t>
      </w:r>
      <w:r w:rsidR="008B76E9">
        <w:rPr>
          <w:rFonts w:asciiTheme="majorHAnsi" w:eastAsia="Times New Roman" w:hAnsiTheme="majorHAnsi" w:cstheme="majorHAnsi"/>
          <w:lang w:eastAsia="fr-FR"/>
        </w:rPr>
        <w:t>du</w:t>
      </w:r>
      <w:r w:rsidR="000F34F4" w:rsidRPr="00900C70">
        <w:rPr>
          <w:rFonts w:asciiTheme="majorHAnsi" w:eastAsia="Times New Roman" w:hAnsiTheme="majorHAnsi" w:cstheme="majorHAnsi"/>
          <w:lang w:eastAsia="fr-FR"/>
        </w:rPr>
        <w:t xml:space="preserve"> </w:t>
      </w:r>
      <w:r w:rsidR="004E716A" w:rsidRPr="00900C70">
        <w:rPr>
          <w:rFonts w:asciiTheme="majorHAnsi" w:eastAsia="Times New Roman" w:hAnsiTheme="majorHAnsi" w:cstheme="majorHAnsi"/>
          <w:lang w:eastAsia="fr-FR"/>
        </w:rPr>
        <w:t>logiciel</w:t>
      </w:r>
      <w:r w:rsidR="002B7D72" w:rsidRPr="00900C70">
        <w:rPr>
          <w:rFonts w:asciiTheme="majorHAnsi" w:eastAsia="Times New Roman" w:hAnsiTheme="majorHAnsi" w:cstheme="majorHAnsi"/>
          <w:lang w:eastAsia="fr-FR"/>
        </w:rPr>
        <w:t xml:space="preserve"> d</w:t>
      </w:r>
      <w:r w:rsidRPr="00900C70">
        <w:rPr>
          <w:rFonts w:asciiTheme="majorHAnsi" w:eastAsia="Times New Roman" w:hAnsiTheme="majorHAnsi" w:cstheme="majorHAnsi"/>
          <w:lang w:eastAsia="fr-FR"/>
        </w:rPr>
        <w:t>’exploitation</w:t>
      </w:r>
      <w:r w:rsidR="007A7C66">
        <w:rPr>
          <w:rFonts w:asciiTheme="majorHAnsi" w:eastAsia="Times New Roman" w:hAnsiTheme="majorHAnsi" w:cstheme="majorHAnsi"/>
          <w:lang w:eastAsia="fr-FR"/>
        </w:rPr>
        <w:t>.</w:t>
      </w:r>
    </w:p>
    <w:p w14:paraId="61B3C8AC" w14:textId="6F87554F" w:rsidR="004E716A" w:rsidRPr="00900C70" w:rsidRDefault="00FC3AF2">
      <w:pPr>
        <w:spacing w:before="120" w:after="0" w:line="240" w:lineRule="auto"/>
        <w:rPr>
          <w:rFonts w:asciiTheme="majorHAnsi" w:eastAsia="Times New Roman" w:hAnsiTheme="majorHAnsi" w:cstheme="majorHAnsi"/>
          <w:lang w:eastAsia="fr-FR"/>
        </w:rPr>
      </w:pPr>
      <w:r w:rsidRPr="00900C70">
        <w:rPr>
          <w:rFonts w:asciiTheme="majorHAnsi" w:eastAsia="Times New Roman" w:hAnsiTheme="majorHAnsi" w:cstheme="majorHAnsi"/>
          <w:lang w:eastAsia="fr-FR"/>
        </w:rPr>
        <w:t>Le délai de livraison des équipements devra être précisé en réponse à ce</w:t>
      </w:r>
      <w:r w:rsidR="007A7C66">
        <w:rPr>
          <w:rFonts w:asciiTheme="majorHAnsi" w:eastAsia="Times New Roman" w:hAnsiTheme="majorHAnsi" w:cstheme="majorHAnsi"/>
          <w:lang w:eastAsia="fr-FR"/>
        </w:rPr>
        <w:t>t appel d’offre</w:t>
      </w:r>
      <w:r w:rsidRPr="00900C70">
        <w:rPr>
          <w:rFonts w:asciiTheme="majorHAnsi" w:eastAsia="Times New Roman" w:hAnsiTheme="majorHAnsi" w:cstheme="majorHAnsi"/>
          <w:lang w:eastAsia="fr-FR"/>
        </w:rPr>
        <w:t>.</w:t>
      </w:r>
      <w:r w:rsidR="00632154">
        <w:rPr>
          <w:rFonts w:asciiTheme="majorHAnsi" w:eastAsia="Times New Roman" w:hAnsiTheme="majorHAnsi" w:cstheme="majorHAnsi"/>
          <w:lang w:eastAsia="fr-FR"/>
        </w:rPr>
        <w:t xml:space="preserve"> </w:t>
      </w:r>
    </w:p>
    <w:p w14:paraId="4EE5C373" w14:textId="5E36641A" w:rsidR="001D5A5D" w:rsidRPr="00900C70" w:rsidRDefault="001D5A5D">
      <w:pPr>
        <w:spacing w:before="120" w:after="0" w:line="240" w:lineRule="auto"/>
        <w:rPr>
          <w:rFonts w:asciiTheme="majorHAnsi" w:eastAsia="Times New Roman" w:hAnsiTheme="majorHAnsi" w:cstheme="majorHAnsi"/>
          <w:lang w:eastAsia="fr-FR"/>
        </w:rPr>
      </w:pPr>
      <w:r w:rsidRPr="00900C70">
        <w:rPr>
          <w:rFonts w:asciiTheme="majorHAnsi" w:eastAsia="Times New Roman" w:hAnsiTheme="majorHAnsi" w:cstheme="majorHAnsi"/>
          <w:lang w:eastAsia="fr-FR"/>
        </w:rPr>
        <w:t>2/</w:t>
      </w:r>
      <w:r w:rsidR="002B7D72" w:rsidRPr="00900C70">
        <w:rPr>
          <w:rFonts w:asciiTheme="majorHAnsi" w:eastAsia="Times New Roman" w:hAnsiTheme="majorHAnsi" w:cstheme="majorHAnsi"/>
          <w:lang w:eastAsia="fr-FR"/>
        </w:rPr>
        <w:t xml:space="preserve"> </w:t>
      </w:r>
      <w:r w:rsidR="00745901">
        <w:rPr>
          <w:rFonts w:asciiTheme="majorHAnsi" w:eastAsia="Times New Roman" w:hAnsiTheme="majorHAnsi" w:cstheme="majorHAnsi"/>
          <w:lang w:eastAsia="fr-FR"/>
        </w:rPr>
        <w:t xml:space="preserve">Le </w:t>
      </w:r>
      <w:r w:rsidRPr="00900C70">
        <w:rPr>
          <w:rFonts w:asciiTheme="majorHAnsi" w:eastAsia="Times New Roman" w:hAnsiTheme="majorHAnsi" w:cstheme="majorHAnsi"/>
          <w:u w:val="single"/>
          <w:lang w:eastAsia="fr-FR"/>
        </w:rPr>
        <w:t>contrat de maintenance</w:t>
      </w:r>
      <w:r w:rsidR="007A7C66">
        <w:rPr>
          <w:rFonts w:asciiTheme="majorHAnsi" w:eastAsia="Times New Roman" w:hAnsiTheme="majorHAnsi" w:cstheme="majorHAnsi"/>
          <w:u w:val="single"/>
          <w:lang w:eastAsia="fr-FR"/>
        </w:rPr>
        <w:t xml:space="preserve"> préventive</w:t>
      </w:r>
      <w:r w:rsidRPr="00900C70">
        <w:rPr>
          <w:rFonts w:asciiTheme="majorHAnsi" w:eastAsia="Times New Roman" w:hAnsiTheme="majorHAnsi" w:cstheme="majorHAnsi"/>
          <w:u w:val="single"/>
          <w:lang w:eastAsia="fr-FR"/>
        </w:rPr>
        <w:t xml:space="preserve"> annuelle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 intégré à l’achat de l’équipement</w:t>
      </w:r>
      <w:r w:rsidR="002B7D72" w:rsidRPr="00900C70">
        <w:rPr>
          <w:rFonts w:asciiTheme="majorHAnsi" w:eastAsia="Times New Roman" w:hAnsiTheme="majorHAnsi" w:cstheme="majorHAnsi"/>
          <w:lang w:eastAsia="fr-FR"/>
        </w:rPr>
        <w:t>, pour la première année</w:t>
      </w:r>
      <w:r w:rsidR="007A7C66">
        <w:rPr>
          <w:rFonts w:asciiTheme="majorHAnsi" w:eastAsia="Times New Roman" w:hAnsiTheme="majorHAnsi" w:cstheme="majorHAnsi"/>
          <w:lang w:eastAsia="fr-FR"/>
        </w:rPr>
        <w:t xml:space="preserve">. </w:t>
      </w:r>
      <w:r w:rsidR="007A7C66" w:rsidRPr="00FA287A">
        <w:rPr>
          <w:rFonts w:asciiTheme="majorHAnsi" w:eastAsia="Times New Roman" w:hAnsiTheme="majorHAnsi" w:cstheme="majorHAnsi"/>
          <w:lang w:eastAsia="fr-FR"/>
        </w:rPr>
        <w:t>Les trois années suivantes feront l’obje</w:t>
      </w:r>
      <w:r w:rsidR="00D3514D" w:rsidRPr="00FA287A">
        <w:rPr>
          <w:rFonts w:asciiTheme="majorHAnsi" w:eastAsia="Times New Roman" w:hAnsiTheme="majorHAnsi" w:cstheme="majorHAnsi"/>
          <w:lang w:eastAsia="fr-FR"/>
        </w:rPr>
        <w:t xml:space="preserve">t </w:t>
      </w:r>
      <w:r w:rsidR="007A7C66" w:rsidRPr="00FA287A">
        <w:rPr>
          <w:rFonts w:asciiTheme="majorHAnsi" w:eastAsia="Times New Roman" w:hAnsiTheme="majorHAnsi" w:cstheme="majorHAnsi"/>
          <w:lang w:eastAsia="fr-FR"/>
        </w:rPr>
        <w:t>d</w:t>
      </w:r>
      <w:r w:rsidR="00745901" w:rsidRPr="00FA287A">
        <w:rPr>
          <w:rFonts w:asciiTheme="majorHAnsi" w:eastAsia="Times New Roman" w:hAnsiTheme="majorHAnsi" w:cstheme="majorHAnsi"/>
          <w:lang w:eastAsia="fr-FR"/>
        </w:rPr>
        <w:t>’une</w:t>
      </w:r>
      <w:r w:rsidR="007A7C66" w:rsidRPr="00FA287A">
        <w:rPr>
          <w:rFonts w:asciiTheme="majorHAnsi" w:eastAsia="Times New Roman" w:hAnsiTheme="majorHAnsi" w:cstheme="majorHAnsi"/>
          <w:lang w:eastAsia="fr-FR"/>
        </w:rPr>
        <w:t xml:space="preserve"> P</w:t>
      </w:r>
      <w:r w:rsidR="00B03485">
        <w:rPr>
          <w:rFonts w:asciiTheme="majorHAnsi" w:eastAsia="Times New Roman" w:hAnsiTheme="majorHAnsi" w:cstheme="majorHAnsi"/>
          <w:lang w:eastAsia="fr-FR"/>
        </w:rPr>
        <w:t xml:space="preserve">restation </w:t>
      </w:r>
      <w:r w:rsidR="007A7C66" w:rsidRPr="00FA287A">
        <w:rPr>
          <w:rFonts w:asciiTheme="majorHAnsi" w:eastAsia="Times New Roman" w:hAnsiTheme="majorHAnsi" w:cstheme="majorHAnsi"/>
          <w:lang w:eastAsia="fr-FR"/>
        </w:rPr>
        <w:t>S</w:t>
      </w:r>
      <w:r w:rsidR="00B03485">
        <w:rPr>
          <w:rFonts w:asciiTheme="majorHAnsi" w:eastAsia="Times New Roman" w:hAnsiTheme="majorHAnsi" w:cstheme="majorHAnsi"/>
          <w:lang w:eastAsia="fr-FR"/>
        </w:rPr>
        <w:t xml:space="preserve">upplémentaire </w:t>
      </w:r>
      <w:r w:rsidR="007A7C66" w:rsidRPr="00FA287A">
        <w:rPr>
          <w:rFonts w:asciiTheme="majorHAnsi" w:eastAsia="Times New Roman" w:hAnsiTheme="majorHAnsi" w:cstheme="majorHAnsi"/>
          <w:lang w:eastAsia="fr-FR"/>
        </w:rPr>
        <w:t>E</w:t>
      </w:r>
      <w:r w:rsidR="00B03485">
        <w:rPr>
          <w:rFonts w:asciiTheme="majorHAnsi" w:eastAsia="Times New Roman" w:hAnsiTheme="majorHAnsi" w:cstheme="majorHAnsi"/>
          <w:lang w:eastAsia="fr-FR"/>
        </w:rPr>
        <w:t>ventuelle</w:t>
      </w:r>
      <w:r w:rsidR="007A7C66" w:rsidRPr="00FA287A">
        <w:rPr>
          <w:rFonts w:asciiTheme="majorHAnsi" w:eastAsia="Times New Roman" w:hAnsiTheme="majorHAnsi" w:cstheme="majorHAnsi"/>
          <w:lang w:eastAsia="fr-FR"/>
        </w:rPr>
        <w:t>.</w:t>
      </w:r>
    </w:p>
    <w:p w14:paraId="3254FC1E" w14:textId="4B9F5FB5" w:rsidR="00B03485" w:rsidRDefault="001D5A5D" w:rsidP="00B03485">
      <w:pPr>
        <w:spacing w:before="120" w:after="0" w:line="240" w:lineRule="auto"/>
        <w:rPr>
          <w:rFonts w:asciiTheme="majorHAnsi" w:eastAsia="Times New Roman" w:hAnsiTheme="majorHAnsi" w:cstheme="majorHAnsi"/>
          <w:lang w:eastAsia="fr-FR"/>
        </w:rPr>
      </w:pPr>
      <w:r w:rsidRPr="00900C70">
        <w:rPr>
          <w:rFonts w:asciiTheme="majorHAnsi" w:eastAsia="Times New Roman" w:hAnsiTheme="majorHAnsi" w:cstheme="majorHAnsi"/>
          <w:lang w:eastAsia="fr-FR"/>
        </w:rPr>
        <w:t>3/</w:t>
      </w:r>
      <w:r w:rsidR="00745901">
        <w:rPr>
          <w:rFonts w:asciiTheme="majorHAnsi" w:eastAsia="Times New Roman" w:hAnsiTheme="majorHAnsi" w:cstheme="majorHAnsi"/>
          <w:lang w:eastAsia="fr-FR"/>
        </w:rPr>
        <w:t xml:space="preserve"> L’accès à u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n </w:t>
      </w:r>
      <w:r w:rsidRPr="00900C70">
        <w:rPr>
          <w:rFonts w:asciiTheme="majorHAnsi" w:eastAsia="Times New Roman" w:hAnsiTheme="majorHAnsi" w:cstheme="majorHAnsi"/>
          <w:u w:val="single"/>
          <w:lang w:eastAsia="fr-FR"/>
        </w:rPr>
        <w:t>service après-vente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 facilement joignable (panne, </w:t>
      </w:r>
      <w:r w:rsidR="00A87F2A" w:rsidRPr="00900C70">
        <w:rPr>
          <w:rFonts w:asciiTheme="majorHAnsi" w:eastAsia="Times New Roman" w:hAnsiTheme="majorHAnsi" w:cstheme="majorHAnsi"/>
          <w:lang w:eastAsia="fr-FR"/>
        </w:rPr>
        <w:t>assistance à</w:t>
      </w:r>
      <w:r w:rsidRPr="00900C70">
        <w:rPr>
          <w:rFonts w:asciiTheme="majorHAnsi" w:eastAsia="Times New Roman" w:hAnsiTheme="majorHAnsi" w:cstheme="majorHAnsi"/>
          <w:lang w:eastAsia="fr-FR"/>
        </w:rPr>
        <w:t xml:space="preserve"> l’utilisation de l’appareil...)</w:t>
      </w:r>
      <w:bookmarkStart w:id="2" w:name="_Toc181113908"/>
      <w:bookmarkStart w:id="3" w:name="_Hlk185419002"/>
      <w:bookmarkEnd w:id="1"/>
      <w:r w:rsidR="00B03485">
        <w:rPr>
          <w:rFonts w:asciiTheme="majorHAnsi" w:eastAsia="Times New Roman" w:hAnsiTheme="majorHAnsi" w:cstheme="majorHAnsi"/>
          <w:lang w:eastAsia="fr-FR"/>
        </w:rPr>
        <w:t>.</w:t>
      </w:r>
    </w:p>
    <w:p w14:paraId="3C277028" w14:textId="77777777" w:rsidR="000B1E79" w:rsidRDefault="000B1E79" w:rsidP="00B03485">
      <w:pPr>
        <w:spacing w:before="120" w:after="0" w:line="240" w:lineRule="auto"/>
        <w:rPr>
          <w:rFonts w:asciiTheme="majorHAnsi" w:eastAsia="Times New Roman" w:hAnsiTheme="majorHAnsi" w:cstheme="majorHAnsi"/>
          <w:lang w:eastAsia="fr-FR"/>
        </w:rPr>
      </w:pPr>
    </w:p>
    <w:p w14:paraId="1BD0AC70" w14:textId="3AFFD040" w:rsidR="00ED68D1" w:rsidRPr="000B1E79" w:rsidRDefault="00ED68D1" w:rsidP="000B1E79">
      <w:pPr>
        <w:pStyle w:val="Paragraphedeliste"/>
        <w:numPr>
          <w:ilvl w:val="0"/>
          <w:numId w:val="10"/>
        </w:numPr>
        <w:pBdr>
          <w:bottom w:val="single" w:sz="4" w:space="1" w:color="auto"/>
        </w:pBdr>
        <w:spacing w:before="120" w:after="0" w:line="240" w:lineRule="auto"/>
        <w:rPr>
          <w:rFonts w:cstheme="majorHAnsi"/>
          <w:b/>
          <w:bCs/>
          <w:color w:val="31BBC5"/>
          <w:sz w:val="32"/>
          <w:szCs w:val="32"/>
        </w:rPr>
      </w:pPr>
      <w:r w:rsidRPr="000B1E79">
        <w:rPr>
          <w:rFonts w:cstheme="majorHAnsi"/>
          <w:b/>
          <w:bCs/>
          <w:color w:val="31BBC5"/>
          <w:sz w:val="32"/>
          <w:szCs w:val="32"/>
        </w:rPr>
        <w:lastRenderedPageBreak/>
        <w:t xml:space="preserve">DEFINITION </w:t>
      </w:r>
      <w:bookmarkEnd w:id="2"/>
      <w:r w:rsidR="00D87F0E" w:rsidRPr="000B1E79">
        <w:rPr>
          <w:rFonts w:cstheme="majorHAnsi"/>
          <w:b/>
          <w:bCs/>
          <w:color w:val="31BBC5"/>
          <w:sz w:val="32"/>
          <w:szCs w:val="32"/>
        </w:rPr>
        <w:t>DES CARACTERISTIQUES TECHNIQUES</w:t>
      </w:r>
      <w:r w:rsidR="00782E9B" w:rsidRPr="000B1E79">
        <w:rPr>
          <w:rFonts w:cstheme="majorHAnsi"/>
          <w:b/>
          <w:bCs/>
          <w:color w:val="31BBC5"/>
          <w:sz w:val="32"/>
          <w:szCs w:val="32"/>
        </w:rPr>
        <w:t xml:space="preserve"> ATTENDUES</w:t>
      </w:r>
    </w:p>
    <w:p w14:paraId="2F74104B" w14:textId="2C523473" w:rsidR="00ED68D1" w:rsidRPr="00900C70" w:rsidRDefault="00ED68D1" w:rsidP="00900C70">
      <w:pPr>
        <w:pStyle w:val="Titre2"/>
        <w:numPr>
          <w:ilvl w:val="1"/>
          <w:numId w:val="10"/>
        </w:numPr>
        <w:rPr>
          <w:rFonts w:cstheme="majorHAnsi"/>
          <w:b/>
          <w:bCs/>
          <w:color w:val="31BBC5"/>
        </w:rPr>
      </w:pPr>
      <w:bookmarkStart w:id="4" w:name="_Toc181113909"/>
      <w:bookmarkEnd w:id="3"/>
      <w:r w:rsidRPr="00900C70">
        <w:rPr>
          <w:rFonts w:cstheme="majorHAnsi"/>
          <w:b/>
          <w:bCs/>
          <w:color w:val="31BBC5"/>
        </w:rPr>
        <w:t xml:space="preserve">Caractéristiques techniques </w:t>
      </w:r>
      <w:r w:rsidR="00A56F60" w:rsidRPr="00900C70">
        <w:rPr>
          <w:rFonts w:cstheme="majorHAnsi"/>
          <w:b/>
          <w:bCs/>
          <w:color w:val="31BBC5"/>
        </w:rPr>
        <w:t xml:space="preserve">générales </w:t>
      </w:r>
      <w:r w:rsidRPr="00900C70">
        <w:rPr>
          <w:rFonts w:cstheme="majorHAnsi"/>
          <w:b/>
          <w:bCs/>
          <w:color w:val="31BBC5"/>
        </w:rPr>
        <w:t>de l’équipement</w:t>
      </w:r>
      <w:bookmarkEnd w:id="4"/>
    </w:p>
    <w:p w14:paraId="640098A4" w14:textId="7ABD13C8" w:rsidR="00ED68D1" w:rsidRPr="00900C70" w:rsidRDefault="00ED68D1">
      <w:pPr>
        <w:spacing w:after="0" w:line="240" w:lineRule="auto"/>
        <w:rPr>
          <w:rFonts w:asciiTheme="majorHAnsi" w:hAnsiTheme="majorHAnsi" w:cstheme="majorHAnsi"/>
        </w:rPr>
      </w:pPr>
    </w:p>
    <w:p w14:paraId="6769B3CD" w14:textId="1573F6DC" w:rsidR="00ED68D1" w:rsidRPr="00900C70" w:rsidRDefault="00ED68D1" w:rsidP="00900C70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736AB1">
        <w:rPr>
          <w:rFonts w:asciiTheme="majorHAnsi" w:hAnsiTheme="majorHAnsi" w:cstheme="majorHAnsi"/>
          <w:b/>
          <w:bCs/>
          <w:color w:val="31BBC5"/>
          <w:sz w:val="24"/>
          <w:szCs w:val="24"/>
        </w:rPr>
        <w:t>Type de Culture</w:t>
      </w:r>
      <w:r w:rsidR="00F66A17" w:rsidRPr="00736AB1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 embryonnaire</w:t>
      </w:r>
      <w:r w:rsidRPr="00900C70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 et capacité</w:t>
      </w:r>
    </w:p>
    <w:p w14:paraId="1B6F9F68" w14:textId="4695B048" w:rsidR="00BF7A8E" w:rsidRPr="00900C70" w:rsidRDefault="00ED68D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 xml:space="preserve">L’incubateur doit permettre la </w:t>
      </w:r>
      <w:r w:rsidR="00D31BF8" w:rsidRPr="00900C70">
        <w:rPr>
          <w:rFonts w:asciiTheme="majorHAnsi" w:hAnsiTheme="majorHAnsi" w:cstheme="majorHAnsi"/>
          <w:color w:val="000000" w:themeColor="text1"/>
        </w:rPr>
        <w:t>culture individuelle</w:t>
      </w:r>
      <w:r w:rsidR="00BF7A8E" w:rsidRPr="00900C70">
        <w:rPr>
          <w:rFonts w:asciiTheme="majorHAnsi" w:hAnsiTheme="majorHAnsi" w:cstheme="majorHAnsi"/>
          <w:color w:val="000000" w:themeColor="text1"/>
        </w:rPr>
        <w:t xml:space="preserve"> (chaque embryon est placé dans son propre volume de milieu de culture)</w:t>
      </w:r>
      <w:r w:rsidRPr="00900C70">
        <w:rPr>
          <w:rFonts w:asciiTheme="majorHAnsi" w:hAnsiTheme="majorHAnsi" w:cstheme="majorHAnsi"/>
          <w:color w:val="000000" w:themeColor="text1"/>
        </w:rPr>
        <w:t>.</w:t>
      </w:r>
    </w:p>
    <w:p w14:paraId="3DB41615" w14:textId="53B08371" w:rsidR="00ED68D1" w:rsidRPr="00900C70" w:rsidRDefault="00ED68D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 xml:space="preserve">Sa capacité d’incubation devra </w:t>
      </w:r>
      <w:r w:rsidR="00E3570A" w:rsidRPr="00FA287A">
        <w:rPr>
          <w:rFonts w:asciiTheme="majorHAnsi" w:hAnsiTheme="majorHAnsi" w:cstheme="majorHAnsi"/>
          <w:color w:val="000000" w:themeColor="text1"/>
        </w:rPr>
        <w:t xml:space="preserve">être </w:t>
      </w:r>
      <w:r w:rsidR="004823EB" w:rsidRPr="00FA287A">
        <w:rPr>
          <w:rFonts w:asciiTheme="majorHAnsi" w:hAnsiTheme="majorHAnsi" w:cstheme="majorHAnsi"/>
          <w:color w:val="000000" w:themeColor="text1"/>
          <w:u w:val="single"/>
        </w:rPr>
        <w:t>d’environ 80</w:t>
      </w:r>
      <w:r w:rsidRPr="00900C70">
        <w:rPr>
          <w:rFonts w:asciiTheme="majorHAnsi" w:hAnsiTheme="majorHAnsi" w:cstheme="majorHAnsi"/>
          <w:color w:val="000000" w:themeColor="text1"/>
        </w:rPr>
        <w:t xml:space="preserve"> embryons.</w:t>
      </w:r>
    </w:p>
    <w:p w14:paraId="20D051BE" w14:textId="77777777" w:rsidR="00ED68D1" w:rsidRPr="00900C70" w:rsidRDefault="00ED68D1">
      <w:pPr>
        <w:spacing w:after="0" w:line="240" w:lineRule="auto"/>
        <w:ind w:firstLine="567"/>
        <w:rPr>
          <w:rFonts w:asciiTheme="majorHAnsi" w:hAnsiTheme="majorHAnsi" w:cstheme="majorHAnsi"/>
          <w:color w:val="31BBC5"/>
        </w:rPr>
      </w:pPr>
    </w:p>
    <w:p w14:paraId="72DCA243" w14:textId="5181B3B9" w:rsidR="00ED68D1" w:rsidRPr="00900C70" w:rsidRDefault="00ED68D1" w:rsidP="00900C70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900C70">
        <w:rPr>
          <w:rFonts w:asciiTheme="majorHAnsi" w:hAnsiTheme="majorHAnsi" w:cstheme="majorHAnsi"/>
          <w:b/>
          <w:bCs/>
          <w:color w:val="31BBC5"/>
          <w:sz w:val="24"/>
          <w:szCs w:val="24"/>
        </w:rPr>
        <w:t>Gamme de température applicable</w:t>
      </w:r>
    </w:p>
    <w:p w14:paraId="72CBC2B1" w14:textId="4A093767" w:rsidR="00ED68D1" w:rsidRDefault="00E90733">
      <w:pPr>
        <w:spacing w:after="0" w:line="240" w:lineRule="auto"/>
        <w:rPr>
          <w:rFonts w:asciiTheme="majorHAnsi" w:hAnsiTheme="majorHAnsi" w:cstheme="majorHAnsi"/>
          <w:color w:val="000000" w:themeColor="text1"/>
          <w:highlight w:val="yellow"/>
        </w:rPr>
      </w:pPr>
      <w:r>
        <w:rPr>
          <w:rFonts w:asciiTheme="majorHAnsi" w:hAnsiTheme="majorHAnsi" w:cstheme="majorHAnsi"/>
        </w:rPr>
        <w:t>La</w:t>
      </w:r>
      <w:r w:rsidR="00ED68D1" w:rsidRPr="00900C70">
        <w:rPr>
          <w:rFonts w:asciiTheme="majorHAnsi" w:hAnsiTheme="majorHAnsi" w:cstheme="majorHAnsi"/>
        </w:rPr>
        <w:t xml:space="preserve"> température de travail couvr</w:t>
      </w:r>
      <w:r>
        <w:rPr>
          <w:rFonts w:asciiTheme="majorHAnsi" w:hAnsiTheme="majorHAnsi" w:cstheme="majorHAnsi"/>
        </w:rPr>
        <w:t>ira</w:t>
      </w:r>
      <w:r w:rsidR="00ED68D1" w:rsidRPr="00900C70">
        <w:rPr>
          <w:rFonts w:asciiTheme="majorHAnsi" w:hAnsiTheme="majorHAnsi" w:cstheme="majorHAnsi"/>
        </w:rPr>
        <w:t xml:space="preserve"> une plage comprise au minimum ent</w:t>
      </w:r>
      <w:r>
        <w:rPr>
          <w:rFonts w:asciiTheme="majorHAnsi" w:hAnsiTheme="majorHAnsi" w:cstheme="majorHAnsi"/>
        </w:rPr>
        <w:t>r</w:t>
      </w:r>
      <w:r w:rsidR="00ED68D1" w:rsidRPr="00900C70">
        <w:rPr>
          <w:rFonts w:asciiTheme="majorHAnsi" w:hAnsiTheme="majorHAnsi" w:cstheme="majorHAnsi"/>
        </w:rPr>
        <w:t>e +36 et +</w:t>
      </w:r>
      <w:r w:rsidR="00E3570A" w:rsidRPr="00900C70">
        <w:rPr>
          <w:rFonts w:asciiTheme="majorHAnsi" w:hAnsiTheme="majorHAnsi" w:cstheme="majorHAnsi"/>
        </w:rPr>
        <w:t>40</w:t>
      </w:r>
      <w:r w:rsidR="00ED68D1" w:rsidRPr="00900C70">
        <w:rPr>
          <w:rFonts w:asciiTheme="majorHAnsi" w:hAnsiTheme="majorHAnsi" w:cstheme="majorHAnsi"/>
        </w:rPr>
        <w:t>°C</w:t>
      </w:r>
      <w:r>
        <w:rPr>
          <w:rFonts w:asciiTheme="majorHAnsi" w:hAnsiTheme="majorHAnsi" w:cstheme="majorHAnsi"/>
        </w:rPr>
        <w:t xml:space="preserve"> </w:t>
      </w:r>
      <w:r w:rsidRPr="00900C70">
        <w:rPr>
          <w:rFonts w:asciiTheme="majorHAnsi" w:hAnsiTheme="majorHAnsi" w:cstheme="majorHAnsi"/>
          <w:u w:val="single"/>
        </w:rPr>
        <w:t>+</w:t>
      </w:r>
      <w:r w:rsidR="00ED68D1" w:rsidRPr="00900C70">
        <w:rPr>
          <w:rFonts w:asciiTheme="majorHAnsi" w:hAnsiTheme="majorHAnsi" w:cstheme="majorHAnsi"/>
        </w:rPr>
        <w:t>0,1°C</w:t>
      </w:r>
      <w:r>
        <w:rPr>
          <w:rFonts w:asciiTheme="majorHAnsi" w:hAnsiTheme="majorHAnsi" w:cstheme="majorHAnsi"/>
        </w:rPr>
        <w:t>, avec</w:t>
      </w:r>
      <w:r w:rsidR="00ED68D1" w:rsidRPr="00900C70">
        <w:rPr>
          <w:rFonts w:asciiTheme="majorHAnsi" w:hAnsiTheme="majorHAnsi" w:cstheme="majorHAnsi"/>
        </w:rPr>
        <w:t xml:space="preserve"> </w:t>
      </w:r>
      <w:r w:rsidR="00E3570A" w:rsidRPr="00900C70">
        <w:rPr>
          <w:rFonts w:asciiTheme="majorHAnsi" w:hAnsiTheme="majorHAnsi" w:cstheme="majorHAnsi"/>
        </w:rPr>
        <w:t xml:space="preserve">une </w:t>
      </w:r>
      <w:r w:rsidR="00ED68D1" w:rsidRPr="00900C70">
        <w:rPr>
          <w:rFonts w:asciiTheme="majorHAnsi" w:hAnsiTheme="majorHAnsi" w:cstheme="majorHAnsi"/>
        </w:rPr>
        <w:t xml:space="preserve">possibilité de réglage à </w:t>
      </w:r>
      <w:r w:rsidR="00ED68D1" w:rsidRPr="00900C70">
        <w:rPr>
          <w:rFonts w:asciiTheme="majorHAnsi" w:hAnsiTheme="majorHAnsi" w:cstheme="majorHAnsi"/>
          <w:u w:val="single"/>
        </w:rPr>
        <w:t>+</w:t>
      </w:r>
      <w:r w:rsidR="00ED68D1" w:rsidRPr="00900C70">
        <w:rPr>
          <w:rFonts w:asciiTheme="majorHAnsi" w:hAnsiTheme="majorHAnsi" w:cstheme="majorHAnsi"/>
        </w:rPr>
        <w:t xml:space="preserve">0,5°C. Après ouverture de portes, le temps de récupération des paramètres atmosphériques consignés devra </w:t>
      </w:r>
      <w:r w:rsidR="00CC35EF" w:rsidRPr="00900C70">
        <w:rPr>
          <w:rFonts w:asciiTheme="majorHAnsi" w:hAnsiTheme="majorHAnsi" w:cstheme="majorHAnsi"/>
          <w:color w:val="000000" w:themeColor="text1"/>
        </w:rPr>
        <w:t>être</w:t>
      </w:r>
      <w:r w:rsidR="00ED68D1" w:rsidRPr="00900C70">
        <w:rPr>
          <w:rFonts w:asciiTheme="majorHAnsi" w:hAnsiTheme="majorHAnsi" w:cstheme="majorHAnsi"/>
          <w:color w:val="000000" w:themeColor="text1"/>
        </w:rPr>
        <w:t xml:space="preserve"> le plus </w:t>
      </w:r>
      <w:r w:rsidR="00ED68D1" w:rsidRPr="000B1E79">
        <w:rPr>
          <w:rFonts w:asciiTheme="majorHAnsi" w:hAnsiTheme="majorHAnsi" w:cstheme="majorHAnsi"/>
          <w:color w:val="000000" w:themeColor="text1"/>
        </w:rPr>
        <w:t>court possible</w:t>
      </w:r>
      <w:r w:rsidR="000B1E79" w:rsidRPr="000B1E79">
        <w:rPr>
          <w:rFonts w:asciiTheme="majorHAnsi" w:hAnsiTheme="majorHAnsi" w:cstheme="majorHAnsi"/>
          <w:color w:val="000000" w:themeColor="text1"/>
        </w:rPr>
        <w:t>.</w:t>
      </w:r>
    </w:p>
    <w:p w14:paraId="5E9F4D8C" w14:textId="77777777" w:rsidR="000B1E79" w:rsidRPr="00900C70" w:rsidRDefault="000B1E79">
      <w:pPr>
        <w:spacing w:after="0" w:line="240" w:lineRule="auto"/>
        <w:rPr>
          <w:rFonts w:asciiTheme="majorHAnsi" w:hAnsiTheme="majorHAnsi" w:cstheme="majorHAnsi"/>
        </w:rPr>
      </w:pPr>
    </w:p>
    <w:p w14:paraId="0DF8F844" w14:textId="16803DA3" w:rsidR="00ED68D1" w:rsidRPr="00FB0A55" w:rsidRDefault="00ED68D1" w:rsidP="00900C70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Gaz : Consommation, gamme de concentration</w:t>
      </w:r>
    </w:p>
    <w:p w14:paraId="2358F4D7" w14:textId="5FE3DA52" w:rsidR="00ED68D1" w:rsidRPr="00900C70" w:rsidRDefault="00E90733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L’appareil </w:t>
      </w:r>
      <w:r w:rsidR="00EB1780" w:rsidRPr="00900C70">
        <w:rPr>
          <w:rFonts w:asciiTheme="majorHAnsi" w:hAnsiTheme="majorHAnsi" w:cstheme="majorHAnsi"/>
          <w:color w:val="000000" w:themeColor="text1"/>
        </w:rPr>
        <w:t xml:space="preserve">doit permettre de fournir </w:t>
      </w:r>
      <w:r w:rsidR="00EB1780">
        <w:rPr>
          <w:rFonts w:asciiTheme="majorHAnsi" w:hAnsiTheme="majorHAnsi" w:cstheme="majorHAnsi"/>
          <w:color w:val="000000" w:themeColor="text1"/>
        </w:rPr>
        <w:t>l</w:t>
      </w:r>
      <w:r w:rsidR="00EB1780" w:rsidRPr="00900C70">
        <w:rPr>
          <w:rFonts w:asciiTheme="majorHAnsi" w:hAnsiTheme="majorHAnsi" w:cstheme="majorHAnsi"/>
          <w:color w:val="000000" w:themeColor="text1"/>
        </w:rPr>
        <w:t xml:space="preserve">es concentrations usuelles </w:t>
      </w:r>
      <w:r w:rsidR="00EB1780">
        <w:rPr>
          <w:rFonts w:asciiTheme="majorHAnsi" w:hAnsiTheme="majorHAnsi" w:cstheme="majorHAnsi"/>
          <w:color w:val="000000" w:themeColor="text1"/>
        </w:rPr>
        <w:t>pour l</w:t>
      </w:r>
      <w:r w:rsidR="00ED68D1" w:rsidRPr="00900C70">
        <w:rPr>
          <w:rFonts w:asciiTheme="majorHAnsi" w:hAnsiTheme="majorHAnsi" w:cstheme="majorHAnsi"/>
          <w:color w:val="000000" w:themeColor="text1"/>
        </w:rPr>
        <w:t>a culture embryonnaire</w:t>
      </w:r>
      <w:r w:rsidR="00CC35EF" w:rsidRPr="00900C70">
        <w:rPr>
          <w:rFonts w:asciiTheme="majorHAnsi" w:hAnsiTheme="majorHAnsi" w:cstheme="majorHAnsi"/>
          <w:color w:val="000000" w:themeColor="text1"/>
        </w:rPr>
        <w:t xml:space="preserve"> de ruminant</w:t>
      </w:r>
      <w:r w:rsidR="00ED68D1" w:rsidRPr="00900C70">
        <w:rPr>
          <w:rFonts w:asciiTheme="majorHAnsi" w:hAnsiTheme="majorHAnsi" w:cstheme="majorHAnsi"/>
          <w:color w:val="000000" w:themeColor="text1"/>
        </w:rPr>
        <w:t xml:space="preserve"> </w:t>
      </w:r>
      <w:r w:rsidR="00CC35EF" w:rsidRPr="00900C70">
        <w:rPr>
          <w:rFonts w:asciiTheme="majorHAnsi" w:hAnsiTheme="majorHAnsi" w:cstheme="majorHAnsi"/>
          <w:color w:val="000000" w:themeColor="text1"/>
        </w:rPr>
        <w:t xml:space="preserve">[5% </w:t>
      </w:r>
      <w:r w:rsidR="00ED68D1" w:rsidRPr="00900C70">
        <w:rPr>
          <w:rFonts w:asciiTheme="majorHAnsi" w:hAnsiTheme="majorHAnsi" w:cstheme="majorHAnsi"/>
          <w:color w:val="000000" w:themeColor="text1"/>
        </w:rPr>
        <w:t>CO2,</w:t>
      </w:r>
      <w:r w:rsidR="00CC35EF" w:rsidRPr="00900C70">
        <w:rPr>
          <w:rFonts w:asciiTheme="majorHAnsi" w:hAnsiTheme="majorHAnsi" w:cstheme="majorHAnsi"/>
          <w:color w:val="000000" w:themeColor="text1"/>
        </w:rPr>
        <w:t xml:space="preserve"> 5%</w:t>
      </w:r>
      <w:r w:rsidR="00ED68D1" w:rsidRPr="00900C70">
        <w:rPr>
          <w:rFonts w:asciiTheme="majorHAnsi" w:hAnsiTheme="majorHAnsi" w:cstheme="majorHAnsi"/>
          <w:color w:val="000000" w:themeColor="text1"/>
        </w:rPr>
        <w:t xml:space="preserve"> O2, </w:t>
      </w:r>
      <w:r w:rsidR="00CC35EF" w:rsidRPr="00900C70">
        <w:rPr>
          <w:rFonts w:asciiTheme="majorHAnsi" w:hAnsiTheme="majorHAnsi" w:cstheme="majorHAnsi"/>
          <w:color w:val="000000" w:themeColor="text1"/>
        </w:rPr>
        <w:t xml:space="preserve">90% </w:t>
      </w:r>
      <w:r w:rsidR="00ED68D1" w:rsidRPr="00900C70">
        <w:rPr>
          <w:rFonts w:asciiTheme="majorHAnsi" w:hAnsiTheme="majorHAnsi" w:cstheme="majorHAnsi"/>
          <w:color w:val="000000" w:themeColor="text1"/>
        </w:rPr>
        <w:t>N2</w:t>
      </w:r>
      <w:r w:rsidR="00CC35EF" w:rsidRPr="00900C70">
        <w:rPr>
          <w:rFonts w:asciiTheme="majorHAnsi" w:hAnsiTheme="majorHAnsi" w:cstheme="majorHAnsi"/>
          <w:color w:val="000000" w:themeColor="text1"/>
        </w:rPr>
        <w:t>]</w:t>
      </w:r>
      <w:r w:rsidR="00ED68D1" w:rsidRPr="00900C70">
        <w:rPr>
          <w:rFonts w:asciiTheme="majorHAnsi" w:hAnsiTheme="majorHAnsi" w:cstheme="majorHAnsi"/>
          <w:color w:val="000000" w:themeColor="text1"/>
        </w:rPr>
        <w:t>.</w:t>
      </w:r>
    </w:p>
    <w:p w14:paraId="6CCAE1CB" w14:textId="3A32961A" w:rsidR="00CC35EF" w:rsidRPr="00900C70" w:rsidRDefault="00CC35EF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>La consommation de chacun des gaz devra être indiquée (L/h) pour une consigne standard de 5% CO</w:t>
      </w:r>
      <w:r w:rsidRPr="00900C70">
        <w:rPr>
          <w:rFonts w:asciiTheme="majorHAnsi" w:hAnsiTheme="majorHAnsi" w:cstheme="majorHAnsi"/>
          <w:color w:val="000000" w:themeColor="text1"/>
          <w:vertAlign w:val="subscript"/>
        </w:rPr>
        <w:t>2</w:t>
      </w:r>
      <w:r w:rsidRPr="00900C70">
        <w:rPr>
          <w:rFonts w:asciiTheme="majorHAnsi" w:hAnsiTheme="majorHAnsi" w:cstheme="majorHAnsi"/>
          <w:color w:val="000000" w:themeColor="text1"/>
        </w:rPr>
        <w:t>, 5% O</w:t>
      </w:r>
      <w:r w:rsidRPr="00900C70">
        <w:rPr>
          <w:rFonts w:asciiTheme="majorHAnsi" w:hAnsiTheme="majorHAnsi" w:cstheme="majorHAnsi"/>
          <w:color w:val="000000" w:themeColor="text1"/>
          <w:vertAlign w:val="subscript"/>
        </w:rPr>
        <w:t>2</w:t>
      </w:r>
      <w:r w:rsidRPr="00900C70">
        <w:rPr>
          <w:rFonts w:asciiTheme="majorHAnsi" w:hAnsiTheme="majorHAnsi" w:cstheme="majorHAnsi"/>
          <w:color w:val="000000" w:themeColor="text1"/>
        </w:rPr>
        <w:t>, 90% N</w:t>
      </w:r>
      <w:r w:rsidRPr="00900C70">
        <w:rPr>
          <w:rFonts w:asciiTheme="majorHAnsi" w:hAnsiTheme="majorHAnsi" w:cstheme="majorHAnsi"/>
          <w:color w:val="000000" w:themeColor="text1"/>
          <w:vertAlign w:val="subscript"/>
        </w:rPr>
        <w:t>2</w:t>
      </w:r>
      <w:r w:rsidRPr="00900C70">
        <w:rPr>
          <w:rFonts w:asciiTheme="majorHAnsi" w:hAnsiTheme="majorHAnsi" w:cstheme="majorHAnsi"/>
          <w:color w:val="000000" w:themeColor="text1"/>
        </w:rPr>
        <w:t xml:space="preserve">. </w:t>
      </w:r>
    </w:p>
    <w:p w14:paraId="0C505A8F" w14:textId="77777777" w:rsidR="00CC35EF" w:rsidRPr="00900C70" w:rsidRDefault="00CC35EF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</w:p>
    <w:p w14:paraId="482E88EC" w14:textId="7E6BCB94" w:rsidR="00856E33" w:rsidRPr="00900C70" w:rsidRDefault="00856E33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 xml:space="preserve">Le système </w:t>
      </w:r>
      <w:r w:rsidR="008B76E9">
        <w:rPr>
          <w:rFonts w:asciiTheme="majorHAnsi" w:hAnsiTheme="majorHAnsi" w:cstheme="majorHAnsi"/>
          <w:color w:val="000000" w:themeColor="text1"/>
        </w:rPr>
        <w:t xml:space="preserve">de distribution </w:t>
      </w:r>
      <w:r w:rsidRPr="00900C70">
        <w:rPr>
          <w:rFonts w:asciiTheme="majorHAnsi" w:hAnsiTheme="majorHAnsi" w:cstheme="majorHAnsi"/>
          <w:color w:val="000000" w:themeColor="text1"/>
        </w:rPr>
        <w:t>actuel</w:t>
      </w:r>
      <w:r w:rsidR="007C5384" w:rsidRPr="00900C70">
        <w:rPr>
          <w:rFonts w:asciiTheme="majorHAnsi" w:hAnsiTheme="majorHAnsi" w:cstheme="majorHAnsi"/>
          <w:color w:val="000000" w:themeColor="text1"/>
        </w:rPr>
        <w:t>lement disponible dans nos ateliers</w:t>
      </w:r>
      <w:r w:rsidRPr="00900C70">
        <w:rPr>
          <w:rFonts w:asciiTheme="majorHAnsi" w:hAnsiTheme="majorHAnsi" w:cstheme="majorHAnsi"/>
          <w:color w:val="000000" w:themeColor="text1"/>
        </w:rPr>
        <w:t xml:space="preserve"> consiste en deux réseaux de gaz indépendants (CO</w:t>
      </w:r>
      <w:r w:rsidRPr="00900C70">
        <w:rPr>
          <w:rFonts w:asciiTheme="majorHAnsi" w:hAnsiTheme="majorHAnsi" w:cstheme="majorHAnsi"/>
          <w:color w:val="000000" w:themeColor="text1"/>
          <w:vertAlign w:val="subscript"/>
        </w:rPr>
        <w:t>2</w:t>
      </w:r>
      <w:r w:rsidR="00A905EE" w:rsidRPr="00900C70">
        <w:rPr>
          <w:rFonts w:asciiTheme="majorHAnsi" w:hAnsiTheme="majorHAnsi" w:cstheme="majorHAnsi"/>
          <w:color w:val="000000" w:themeColor="text1"/>
        </w:rPr>
        <w:t xml:space="preserve"> et</w:t>
      </w:r>
      <w:r w:rsidRPr="00900C70">
        <w:rPr>
          <w:rFonts w:asciiTheme="majorHAnsi" w:hAnsiTheme="majorHAnsi" w:cstheme="majorHAnsi"/>
          <w:color w:val="000000" w:themeColor="text1"/>
        </w:rPr>
        <w:t xml:space="preserve"> </w:t>
      </w:r>
      <w:r w:rsidR="007C5384" w:rsidRPr="00900C70">
        <w:rPr>
          <w:rFonts w:asciiTheme="majorHAnsi" w:hAnsiTheme="majorHAnsi" w:cstheme="majorHAnsi"/>
          <w:color w:val="000000" w:themeColor="text1"/>
        </w:rPr>
        <w:t>N</w:t>
      </w:r>
      <w:r w:rsidR="007C5384" w:rsidRPr="00900C70">
        <w:rPr>
          <w:rFonts w:asciiTheme="majorHAnsi" w:hAnsiTheme="majorHAnsi" w:cstheme="majorHAnsi"/>
          <w:color w:val="000000" w:themeColor="text1"/>
          <w:vertAlign w:val="subscript"/>
        </w:rPr>
        <w:t>2</w:t>
      </w:r>
      <w:r w:rsidRPr="00900C70">
        <w:rPr>
          <w:rFonts w:asciiTheme="majorHAnsi" w:hAnsiTheme="majorHAnsi" w:cstheme="majorHAnsi"/>
          <w:color w:val="000000" w:themeColor="text1"/>
        </w:rPr>
        <w:t>).</w:t>
      </w:r>
    </w:p>
    <w:p w14:paraId="5E2A1A45" w14:textId="6310D45B" w:rsidR="00A905EE" w:rsidRDefault="00856E33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 xml:space="preserve">Si des installations ou aménagements devaient être faits pour </w:t>
      </w:r>
      <w:r w:rsidR="00351507" w:rsidRPr="00900C70">
        <w:rPr>
          <w:rFonts w:asciiTheme="majorHAnsi" w:hAnsiTheme="majorHAnsi" w:cstheme="majorHAnsi"/>
          <w:color w:val="000000" w:themeColor="text1"/>
        </w:rPr>
        <w:t>l’alimentation en</w:t>
      </w:r>
      <w:r w:rsidRPr="00900C70">
        <w:rPr>
          <w:rFonts w:asciiTheme="majorHAnsi" w:hAnsiTheme="majorHAnsi" w:cstheme="majorHAnsi"/>
          <w:color w:val="000000" w:themeColor="text1"/>
        </w:rPr>
        <w:t xml:space="preserve"> gaz </w:t>
      </w:r>
      <w:r w:rsidR="00351507" w:rsidRPr="00900C70">
        <w:rPr>
          <w:rFonts w:asciiTheme="majorHAnsi" w:hAnsiTheme="majorHAnsi" w:cstheme="majorHAnsi"/>
          <w:color w:val="000000" w:themeColor="text1"/>
        </w:rPr>
        <w:t>des</w:t>
      </w:r>
      <w:r w:rsidRPr="00900C70">
        <w:rPr>
          <w:rFonts w:asciiTheme="majorHAnsi" w:hAnsiTheme="majorHAnsi" w:cstheme="majorHAnsi"/>
          <w:color w:val="000000" w:themeColor="text1"/>
        </w:rPr>
        <w:t xml:space="preserve"> appareils, </w:t>
      </w:r>
      <w:r w:rsidR="00FA287A">
        <w:rPr>
          <w:rFonts w:asciiTheme="majorHAnsi" w:hAnsiTheme="majorHAnsi" w:cstheme="majorHAnsi"/>
          <w:color w:val="000000" w:themeColor="text1"/>
        </w:rPr>
        <w:t>ils seront décrits en détail</w:t>
      </w:r>
      <w:r w:rsidR="00351507" w:rsidRPr="00900C70">
        <w:rPr>
          <w:rFonts w:asciiTheme="majorHAnsi" w:hAnsiTheme="majorHAnsi" w:cstheme="majorHAnsi"/>
          <w:color w:val="000000" w:themeColor="text1"/>
        </w:rPr>
        <w:t>.</w:t>
      </w:r>
    </w:p>
    <w:p w14:paraId="647CEF26" w14:textId="77777777" w:rsidR="00FA287A" w:rsidRPr="00FA287A" w:rsidRDefault="00FA287A" w:rsidP="00FA287A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FA287A">
        <w:rPr>
          <w:rFonts w:asciiTheme="majorHAnsi" w:hAnsiTheme="majorHAnsi" w:cstheme="majorHAnsi"/>
          <w:color w:val="000000" w:themeColor="text1"/>
        </w:rPr>
        <w:t>Si l’attributaire est en mesure de fournir les matériels et d’effectuer ces travaux nécessaires, un devis séparé sera à joindre à la réponse au marché.</w:t>
      </w:r>
    </w:p>
    <w:p w14:paraId="27EE9082" w14:textId="42B34E70" w:rsidR="00FA287A" w:rsidRPr="00FA287A" w:rsidRDefault="00FA287A" w:rsidP="00FA287A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FA287A">
        <w:rPr>
          <w:rFonts w:asciiTheme="majorHAnsi" w:hAnsiTheme="majorHAnsi" w:cstheme="majorHAnsi"/>
          <w:color w:val="000000" w:themeColor="text1"/>
        </w:rPr>
        <w:t xml:space="preserve">Dans le cas contraire, la description fournie devra être suffisamment détaillée pour permettre l’établissement d’un devis par une société qualifiée. </w:t>
      </w:r>
    </w:p>
    <w:p w14:paraId="6BF4FB45" w14:textId="6DB6D492" w:rsidR="00036C94" w:rsidRDefault="005E3A80" w:rsidP="00FA287A">
      <w:pPr>
        <w:spacing w:after="0" w:line="240" w:lineRule="auto"/>
        <w:rPr>
          <w:rFonts w:asciiTheme="majorHAnsi" w:hAnsiTheme="majorHAnsi" w:cstheme="majorHAnsi"/>
        </w:rPr>
      </w:pPr>
      <w:r w:rsidRPr="00FA287A">
        <w:rPr>
          <w:rFonts w:asciiTheme="majorHAnsi" w:hAnsiTheme="majorHAnsi" w:cstheme="majorHAnsi"/>
          <w:color w:val="000000" w:themeColor="text1"/>
        </w:rPr>
        <w:t>Les soumissionnaires auront la possibilité de faire une visite des locaux destinés à accueillir ces appareils et des installations d’alimentation</w:t>
      </w:r>
      <w:r>
        <w:rPr>
          <w:rFonts w:asciiTheme="majorHAnsi" w:hAnsiTheme="majorHAnsi" w:cstheme="majorHAnsi"/>
        </w:rPr>
        <w:t xml:space="preserve"> en gaz sur demande.</w:t>
      </w:r>
    </w:p>
    <w:p w14:paraId="73D4FCF2" w14:textId="77777777" w:rsidR="00FA287A" w:rsidRPr="005E3A80" w:rsidRDefault="00FA287A" w:rsidP="00FA287A">
      <w:pPr>
        <w:spacing w:after="0" w:line="240" w:lineRule="auto"/>
        <w:rPr>
          <w:rFonts w:asciiTheme="majorHAnsi" w:hAnsiTheme="majorHAnsi" w:cstheme="majorHAnsi"/>
        </w:rPr>
      </w:pPr>
    </w:p>
    <w:p w14:paraId="7A5D7999" w14:textId="7800FA89" w:rsidR="00ED68D1" w:rsidRPr="00FB0A55" w:rsidRDefault="00ED68D1" w:rsidP="00900C70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Consommables de culture dédiés</w:t>
      </w:r>
    </w:p>
    <w:p w14:paraId="5AAF4C59" w14:textId="15264F8C" w:rsidR="00354B18" w:rsidRPr="00900C70" w:rsidRDefault="005A4503">
      <w:pPr>
        <w:spacing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>Les boîtes de culture spécifiques à l’appareil devront</w:t>
      </w:r>
      <w:r w:rsidR="00354B18" w:rsidRPr="00900C70">
        <w:rPr>
          <w:rFonts w:asciiTheme="majorHAnsi" w:hAnsiTheme="majorHAnsi" w:cstheme="majorHAnsi"/>
        </w:rPr>
        <w:t> :</w:t>
      </w:r>
    </w:p>
    <w:p w14:paraId="79C67BA2" w14:textId="4C03A035" w:rsidR="00354B18" w:rsidRPr="00900C70" w:rsidRDefault="00354B18" w:rsidP="00900C70">
      <w:pPr>
        <w:pStyle w:val="Paragraphedeliste"/>
        <w:numPr>
          <w:ilvl w:val="0"/>
          <w:numId w:val="6"/>
        </w:numPr>
        <w:spacing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>être apyrogènes</w:t>
      </w:r>
      <w:r w:rsidR="007C5384" w:rsidRPr="00900C70">
        <w:rPr>
          <w:rFonts w:asciiTheme="majorHAnsi" w:hAnsiTheme="majorHAnsi" w:cstheme="majorHAnsi"/>
        </w:rPr>
        <w:t>,</w:t>
      </w:r>
      <w:r w:rsidRPr="00900C70">
        <w:rPr>
          <w:rFonts w:asciiTheme="majorHAnsi" w:hAnsiTheme="majorHAnsi" w:cstheme="majorHAnsi"/>
        </w:rPr>
        <w:t xml:space="preserve"> stériles</w:t>
      </w:r>
      <w:r w:rsidR="007C5384" w:rsidRPr="00900C70">
        <w:rPr>
          <w:rFonts w:asciiTheme="majorHAnsi" w:hAnsiTheme="majorHAnsi" w:cstheme="majorHAnsi"/>
        </w:rPr>
        <w:t xml:space="preserve"> et</w:t>
      </w:r>
      <w:r w:rsidRPr="00900C70">
        <w:rPr>
          <w:rFonts w:asciiTheme="majorHAnsi" w:hAnsiTheme="majorHAnsi" w:cstheme="majorHAnsi"/>
        </w:rPr>
        <w:t xml:space="preserve"> compatibles avec le développement embryonnaire,</w:t>
      </w:r>
    </w:p>
    <w:p w14:paraId="3A553934" w14:textId="58135C62" w:rsidR="00ED68D1" w:rsidRPr="000B1E79" w:rsidRDefault="005A4503" w:rsidP="000B1E79">
      <w:pPr>
        <w:pStyle w:val="Paragraphedeliste"/>
        <w:numPr>
          <w:ilvl w:val="0"/>
          <w:numId w:val="6"/>
        </w:numPr>
        <w:spacing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>permett</w:t>
      </w:r>
      <w:r w:rsidR="00354B18" w:rsidRPr="00900C70">
        <w:rPr>
          <w:rFonts w:asciiTheme="majorHAnsi" w:hAnsiTheme="majorHAnsi" w:cstheme="majorHAnsi"/>
        </w:rPr>
        <w:t>re</w:t>
      </w:r>
      <w:r w:rsidRPr="00900C70">
        <w:rPr>
          <w:rFonts w:asciiTheme="majorHAnsi" w:hAnsiTheme="majorHAnsi" w:cstheme="majorHAnsi"/>
        </w:rPr>
        <w:t xml:space="preserve"> la culture individuelle </w:t>
      </w:r>
      <w:r w:rsidR="00EB1780">
        <w:rPr>
          <w:rFonts w:asciiTheme="majorHAnsi" w:hAnsiTheme="majorHAnsi" w:cstheme="majorHAnsi"/>
        </w:rPr>
        <w:t>au sens défini page 1*.</w:t>
      </w:r>
      <w:r w:rsidRPr="00900C70">
        <w:rPr>
          <w:rFonts w:asciiTheme="majorHAnsi" w:hAnsiTheme="majorHAnsi" w:cstheme="majorHAnsi"/>
        </w:rPr>
        <w:t xml:space="preserve"> </w:t>
      </w:r>
    </w:p>
    <w:p w14:paraId="40D40E8C" w14:textId="39EE559E" w:rsidR="00ED68D1" w:rsidRDefault="00ED68D1" w:rsidP="00900C70">
      <w:pPr>
        <w:pStyle w:val="Titre2"/>
        <w:numPr>
          <w:ilvl w:val="1"/>
          <w:numId w:val="10"/>
        </w:numPr>
        <w:spacing w:before="240" w:after="240" w:line="240" w:lineRule="auto"/>
        <w:rPr>
          <w:rFonts w:cstheme="majorHAnsi"/>
          <w:b/>
          <w:bCs/>
          <w:color w:val="31BBC5"/>
        </w:rPr>
      </w:pPr>
      <w:bookmarkStart w:id="5" w:name="_Toc181113910"/>
      <w:r w:rsidRPr="00900C70">
        <w:rPr>
          <w:rFonts w:eastAsiaTheme="minorEastAsia" w:cstheme="majorHAnsi"/>
          <w:b/>
          <w:bCs/>
          <w:color w:val="31BBC5"/>
          <w:sz w:val="24"/>
          <w:szCs w:val="24"/>
        </w:rPr>
        <w:t>Caractéristiques liées à la vidéomicroscopie </w:t>
      </w:r>
      <w:bookmarkEnd w:id="5"/>
    </w:p>
    <w:p w14:paraId="223EDB6A" w14:textId="7407345E" w:rsidR="00ED68D1" w:rsidRPr="00FB0A55" w:rsidRDefault="00ED68D1" w:rsidP="00900C70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Technologie de la / des caméras intégrées</w:t>
      </w:r>
    </w:p>
    <w:p w14:paraId="60744114" w14:textId="5BF62174" w:rsidR="00ED68D1" w:rsidRPr="00900C70" w:rsidRDefault="00ED68D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 xml:space="preserve">Le type de microscopie </w:t>
      </w:r>
      <w:r w:rsidR="00C23700" w:rsidRPr="00900C70">
        <w:rPr>
          <w:rFonts w:asciiTheme="majorHAnsi" w:hAnsiTheme="majorHAnsi" w:cstheme="majorHAnsi"/>
          <w:color w:val="000000" w:themeColor="text1"/>
        </w:rPr>
        <w:t>(inversé, bright / dark shield...)</w:t>
      </w:r>
      <w:r w:rsidR="00C23700">
        <w:rPr>
          <w:rFonts w:asciiTheme="majorHAnsi" w:hAnsiTheme="majorHAnsi" w:cstheme="majorHAnsi"/>
          <w:color w:val="000000" w:themeColor="text1"/>
        </w:rPr>
        <w:t xml:space="preserve"> et l</w:t>
      </w:r>
      <w:r w:rsidR="00C23700" w:rsidRPr="00900C70">
        <w:rPr>
          <w:rFonts w:asciiTheme="majorHAnsi" w:hAnsiTheme="majorHAnsi" w:cstheme="majorHAnsi"/>
          <w:color w:val="000000" w:themeColor="text1"/>
        </w:rPr>
        <w:t xml:space="preserve">a marque des </w:t>
      </w:r>
      <w:r w:rsidR="00C23700">
        <w:rPr>
          <w:rFonts w:asciiTheme="majorHAnsi" w:hAnsiTheme="majorHAnsi" w:cstheme="majorHAnsi"/>
          <w:color w:val="000000" w:themeColor="text1"/>
        </w:rPr>
        <w:t>objectifs</w:t>
      </w:r>
      <w:r w:rsidR="00C23700" w:rsidRPr="00900C70">
        <w:rPr>
          <w:rFonts w:asciiTheme="majorHAnsi" w:hAnsiTheme="majorHAnsi" w:cstheme="majorHAnsi"/>
          <w:color w:val="000000" w:themeColor="text1"/>
        </w:rPr>
        <w:t xml:space="preserve"> d</w:t>
      </w:r>
      <w:r w:rsidR="00C23700">
        <w:rPr>
          <w:rFonts w:asciiTheme="majorHAnsi" w:hAnsiTheme="majorHAnsi" w:cstheme="majorHAnsi"/>
          <w:color w:val="000000" w:themeColor="text1"/>
        </w:rPr>
        <w:t>evront</w:t>
      </w:r>
      <w:r w:rsidR="00C23700" w:rsidRPr="00900C70">
        <w:rPr>
          <w:rFonts w:asciiTheme="majorHAnsi" w:hAnsiTheme="majorHAnsi" w:cstheme="majorHAnsi"/>
          <w:color w:val="000000" w:themeColor="text1"/>
        </w:rPr>
        <w:t xml:space="preserve"> être spécifiée</w:t>
      </w:r>
      <w:r w:rsidR="00C23700">
        <w:rPr>
          <w:rFonts w:asciiTheme="majorHAnsi" w:hAnsiTheme="majorHAnsi" w:cstheme="majorHAnsi"/>
          <w:color w:val="000000" w:themeColor="text1"/>
        </w:rPr>
        <w:t xml:space="preserve">s </w:t>
      </w:r>
      <w:r w:rsidRPr="00900C70">
        <w:rPr>
          <w:rFonts w:asciiTheme="majorHAnsi" w:hAnsiTheme="majorHAnsi" w:cstheme="majorHAnsi"/>
          <w:color w:val="000000" w:themeColor="text1"/>
        </w:rPr>
        <w:t>dans l’offre.</w:t>
      </w:r>
    </w:p>
    <w:p w14:paraId="66F198B8" w14:textId="77777777" w:rsidR="00ED68D1" w:rsidRPr="00900C70" w:rsidRDefault="00ED68D1">
      <w:pPr>
        <w:spacing w:after="0" w:line="240" w:lineRule="auto"/>
        <w:ind w:firstLine="567"/>
        <w:rPr>
          <w:rFonts w:asciiTheme="majorHAnsi" w:hAnsiTheme="majorHAnsi" w:cstheme="majorHAnsi"/>
          <w:color w:val="000000" w:themeColor="text1"/>
        </w:rPr>
      </w:pPr>
    </w:p>
    <w:p w14:paraId="5D7CBFBB" w14:textId="167609A4" w:rsidR="00ED68D1" w:rsidRPr="00FB0A55" w:rsidRDefault="00ED68D1" w:rsidP="00900C70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Durée de capture – Fréquence de prise de vue </w:t>
      </w:r>
    </w:p>
    <w:p w14:paraId="15D45090" w14:textId="6908310F" w:rsidR="00ED68D1" w:rsidRPr="00900C70" w:rsidRDefault="00ED68D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>L</w:t>
      </w:r>
      <w:r w:rsidR="00AC2822" w:rsidRPr="00900C70">
        <w:rPr>
          <w:rFonts w:asciiTheme="majorHAnsi" w:hAnsiTheme="majorHAnsi" w:cstheme="majorHAnsi"/>
          <w:color w:val="000000" w:themeColor="text1"/>
        </w:rPr>
        <w:t xml:space="preserve">es </w:t>
      </w:r>
      <w:r w:rsidRPr="00900C70">
        <w:rPr>
          <w:rFonts w:asciiTheme="majorHAnsi" w:hAnsiTheme="majorHAnsi" w:cstheme="majorHAnsi"/>
          <w:color w:val="000000" w:themeColor="text1"/>
        </w:rPr>
        <w:t>équipement</w:t>
      </w:r>
      <w:r w:rsidR="00AC2822" w:rsidRPr="00900C70">
        <w:rPr>
          <w:rFonts w:asciiTheme="majorHAnsi" w:hAnsiTheme="majorHAnsi" w:cstheme="majorHAnsi"/>
          <w:color w:val="000000" w:themeColor="text1"/>
        </w:rPr>
        <w:t>s</w:t>
      </w:r>
      <w:r w:rsidRPr="00900C70">
        <w:rPr>
          <w:rFonts w:asciiTheme="majorHAnsi" w:hAnsiTheme="majorHAnsi" w:cstheme="majorHAnsi"/>
          <w:color w:val="000000" w:themeColor="text1"/>
        </w:rPr>
        <w:t xml:space="preserve"> doi</w:t>
      </w:r>
      <w:r w:rsidR="00AC2822" w:rsidRPr="00900C70">
        <w:rPr>
          <w:rFonts w:asciiTheme="majorHAnsi" w:hAnsiTheme="majorHAnsi" w:cstheme="majorHAnsi"/>
          <w:color w:val="000000" w:themeColor="text1"/>
        </w:rPr>
        <w:t>ven</w:t>
      </w:r>
      <w:r w:rsidRPr="00900C70">
        <w:rPr>
          <w:rFonts w:asciiTheme="majorHAnsi" w:hAnsiTheme="majorHAnsi" w:cstheme="majorHAnsi"/>
          <w:color w:val="000000" w:themeColor="text1"/>
        </w:rPr>
        <w:t xml:space="preserve">t permettre de capturer des images </w:t>
      </w:r>
      <w:r w:rsidR="00AC2822" w:rsidRPr="00900C70">
        <w:rPr>
          <w:rFonts w:asciiTheme="majorHAnsi" w:hAnsiTheme="majorHAnsi" w:cstheme="majorHAnsi"/>
          <w:color w:val="000000" w:themeColor="text1"/>
        </w:rPr>
        <w:t>jusqu’à 8 jours consécutifs</w:t>
      </w:r>
      <w:r w:rsidRPr="00900C70">
        <w:rPr>
          <w:rFonts w:asciiTheme="majorHAnsi" w:hAnsiTheme="majorHAnsi" w:cstheme="majorHAnsi"/>
          <w:color w:val="000000" w:themeColor="text1"/>
        </w:rPr>
        <w:t xml:space="preserve"> sans manipulation supplémentaire</w:t>
      </w:r>
      <w:r w:rsidR="00632154">
        <w:rPr>
          <w:rFonts w:asciiTheme="majorHAnsi" w:hAnsiTheme="majorHAnsi" w:cstheme="majorHAnsi"/>
          <w:color w:val="000000" w:themeColor="text1"/>
        </w:rPr>
        <w:t xml:space="preserve"> une fois la session initiée.</w:t>
      </w:r>
    </w:p>
    <w:p w14:paraId="58771B23" w14:textId="171FE65C" w:rsidR="00275358" w:rsidRPr="00900C70" w:rsidRDefault="00ED68D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 xml:space="preserve">La fréquence de capture des images devra </w:t>
      </w:r>
      <w:r w:rsidR="00481B31">
        <w:rPr>
          <w:rFonts w:asciiTheme="majorHAnsi" w:hAnsiTheme="majorHAnsi" w:cstheme="majorHAnsi"/>
          <w:color w:val="000000" w:themeColor="text1"/>
        </w:rPr>
        <w:t>être précisée.</w:t>
      </w:r>
      <w:r w:rsidR="00275358" w:rsidRPr="00900C70">
        <w:rPr>
          <w:rFonts w:asciiTheme="majorHAnsi" w:hAnsiTheme="majorHAnsi" w:cstheme="majorHAnsi"/>
          <w:color w:val="000000" w:themeColor="text1"/>
        </w:rPr>
        <w:t xml:space="preserve"> </w:t>
      </w:r>
      <w:r w:rsidRPr="00900C70">
        <w:rPr>
          <w:rFonts w:asciiTheme="majorHAnsi" w:hAnsiTheme="majorHAnsi" w:cstheme="majorHAnsi"/>
          <w:color w:val="000000" w:themeColor="text1"/>
        </w:rPr>
        <w:t xml:space="preserve"> </w:t>
      </w:r>
    </w:p>
    <w:p w14:paraId="211F4438" w14:textId="77777777" w:rsidR="00ED68D1" w:rsidRPr="00900C70" w:rsidRDefault="00ED68D1">
      <w:pPr>
        <w:spacing w:after="0" w:line="240" w:lineRule="auto"/>
        <w:ind w:firstLine="567"/>
        <w:rPr>
          <w:rFonts w:asciiTheme="majorHAnsi" w:hAnsiTheme="majorHAnsi" w:cstheme="majorHAnsi"/>
          <w:color w:val="31BBC5"/>
        </w:rPr>
      </w:pPr>
    </w:p>
    <w:p w14:paraId="4788DEC7" w14:textId="20FD62B0" w:rsidR="00ED68D1" w:rsidRPr="00FB0A55" w:rsidRDefault="00ED68D1" w:rsidP="00900C70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Nombre de plans focaux de capture d’images</w:t>
      </w:r>
    </w:p>
    <w:p w14:paraId="68D7483D" w14:textId="4280588D" w:rsidR="00ED68D1" w:rsidRPr="00900C70" w:rsidRDefault="00A122E2">
      <w:pPr>
        <w:spacing w:before="120"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Un minimum de 3 plans focaux </w:t>
      </w:r>
      <w:r w:rsidR="00ED68D1" w:rsidRPr="00900C70">
        <w:rPr>
          <w:rFonts w:asciiTheme="majorHAnsi" w:hAnsiTheme="majorHAnsi" w:cstheme="majorHAnsi"/>
        </w:rPr>
        <w:t>est attendu.</w:t>
      </w:r>
    </w:p>
    <w:p w14:paraId="25FB4519" w14:textId="77777777" w:rsidR="00ED68D1" w:rsidRPr="00900C70" w:rsidRDefault="00ED68D1" w:rsidP="00A7209F">
      <w:pPr>
        <w:spacing w:after="0" w:line="240" w:lineRule="auto"/>
        <w:rPr>
          <w:rFonts w:asciiTheme="majorHAnsi" w:hAnsiTheme="majorHAnsi" w:cstheme="majorHAnsi"/>
          <w:color w:val="31BBC5"/>
        </w:rPr>
      </w:pPr>
    </w:p>
    <w:p w14:paraId="33968A01" w14:textId="42BE22E2" w:rsidR="00ED68D1" w:rsidRPr="00FB0A55" w:rsidRDefault="00ED68D1" w:rsidP="00900C70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lastRenderedPageBreak/>
        <w:t>Grossissement optique</w:t>
      </w:r>
      <w:r w:rsidR="00C644A0"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 </w:t>
      </w:r>
      <w:r w:rsidR="00C644A0" w:rsidRPr="00736AB1">
        <w:rPr>
          <w:rFonts w:asciiTheme="majorHAnsi" w:hAnsiTheme="majorHAnsi" w:cstheme="majorHAnsi"/>
          <w:b/>
          <w:bCs/>
          <w:color w:val="31BBC5"/>
          <w:sz w:val="24"/>
          <w:szCs w:val="24"/>
        </w:rPr>
        <w:t>–</w:t>
      </w:r>
      <w:r w:rsidRPr="00736AB1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 </w:t>
      </w:r>
      <w:r w:rsidR="00F66A17" w:rsidRPr="00736AB1">
        <w:rPr>
          <w:rFonts w:asciiTheme="majorHAnsi" w:hAnsiTheme="majorHAnsi" w:cstheme="majorHAnsi"/>
          <w:b/>
          <w:bCs/>
          <w:color w:val="31BBC5"/>
          <w:sz w:val="24"/>
          <w:szCs w:val="24"/>
        </w:rPr>
        <w:t>couverture</w:t>
      </w:r>
      <w:r w:rsidR="00C644A0" w:rsidRPr="00736AB1">
        <w:rPr>
          <w:rFonts w:asciiTheme="majorHAnsi" w:hAnsiTheme="majorHAnsi" w:cstheme="majorHAnsi"/>
          <w:b/>
          <w:bCs/>
          <w:color w:val="31BBC5"/>
          <w:sz w:val="24"/>
          <w:szCs w:val="24"/>
        </w:rPr>
        <w:t>,</w:t>
      </w:r>
      <w:r w:rsidR="00C644A0"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 r</w:t>
      </w: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ésolution, dimension et format des images</w:t>
      </w:r>
    </w:p>
    <w:p w14:paraId="02EDB481" w14:textId="391C634C" w:rsidR="004D0BB3" w:rsidRPr="00900C70" w:rsidRDefault="004D0BB3">
      <w:pPr>
        <w:spacing w:before="120"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 xml:space="preserve">L’intégralité </w:t>
      </w:r>
      <w:r w:rsidR="00ED68D1" w:rsidRPr="00900C70">
        <w:rPr>
          <w:rFonts w:asciiTheme="majorHAnsi" w:hAnsiTheme="majorHAnsi" w:cstheme="majorHAnsi"/>
        </w:rPr>
        <w:t xml:space="preserve">du puits où se situe l’embryon doit être visible sur l’image. </w:t>
      </w:r>
    </w:p>
    <w:p w14:paraId="4D47F938" w14:textId="45268ECB" w:rsidR="004D0BB3" w:rsidRPr="00900C70" w:rsidRDefault="00C23700">
      <w:pPr>
        <w:spacing w:before="120"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Le</w:t>
      </w:r>
      <w:r w:rsidR="004156A3" w:rsidRPr="00900C70">
        <w:rPr>
          <w:rFonts w:asciiTheme="majorHAnsi" w:hAnsiTheme="majorHAnsi" w:cstheme="majorHAnsi"/>
        </w:rPr>
        <w:t xml:space="preserve"> </w:t>
      </w:r>
      <w:r w:rsidR="00ED68D1" w:rsidRPr="00900C70">
        <w:rPr>
          <w:rFonts w:asciiTheme="majorHAnsi" w:hAnsiTheme="majorHAnsi" w:cstheme="majorHAnsi"/>
        </w:rPr>
        <w:t>grossissement</w:t>
      </w:r>
      <w:r w:rsidR="00F57D15">
        <w:rPr>
          <w:rFonts w:asciiTheme="majorHAnsi" w:hAnsiTheme="majorHAnsi" w:cstheme="majorHAnsi"/>
        </w:rPr>
        <w:t xml:space="preserve"> et</w:t>
      </w:r>
      <w:r w:rsidR="004156A3" w:rsidRPr="00900C70">
        <w:rPr>
          <w:rFonts w:asciiTheme="majorHAnsi" w:hAnsiTheme="majorHAnsi" w:cstheme="majorHAnsi"/>
        </w:rPr>
        <w:t xml:space="preserve"> </w:t>
      </w:r>
      <w:r w:rsidR="00F57D15">
        <w:rPr>
          <w:rFonts w:asciiTheme="majorHAnsi" w:hAnsiTheme="majorHAnsi" w:cstheme="majorHAnsi"/>
        </w:rPr>
        <w:t>l</w:t>
      </w:r>
      <w:r w:rsidR="00F57D15" w:rsidRPr="00900C70">
        <w:rPr>
          <w:rFonts w:asciiTheme="majorHAnsi" w:hAnsiTheme="majorHAnsi" w:cstheme="majorHAnsi"/>
        </w:rPr>
        <w:t xml:space="preserve">a résolution des images </w:t>
      </w:r>
      <w:r w:rsidR="00F57D15">
        <w:rPr>
          <w:rFonts w:asciiTheme="majorHAnsi" w:hAnsiTheme="majorHAnsi" w:cstheme="majorHAnsi"/>
        </w:rPr>
        <w:t>devront</w:t>
      </w:r>
      <w:r w:rsidR="004156A3" w:rsidRPr="00900C70">
        <w:rPr>
          <w:rFonts w:asciiTheme="majorHAnsi" w:hAnsiTheme="majorHAnsi" w:cstheme="majorHAnsi"/>
        </w:rPr>
        <w:t xml:space="preserve"> être </w:t>
      </w:r>
      <w:r w:rsidR="00F57D15" w:rsidRPr="00F57D15">
        <w:rPr>
          <w:rFonts w:asciiTheme="majorHAnsi" w:hAnsiTheme="majorHAnsi" w:cstheme="majorHAnsi"/>
        </w:rPr>
        <w:t>précisé</w:t>
      </w:r>
      <w:r w:rsidR="00F57D15">
        <w:rPr>
          <w:rFonts w:asciiTheme="majorHAnsi" w:hAnsiTheme="majorHAnsi" w:cstheme="majorHAnsi"/>
        </w:rPr>
        <w:t>s.</w:t>
      </w:r>
    </w:p>
    <w:p w14:paraId="747AFDBF" w14:textId="1E57A2A5" w:rsidR="00ED68D1" w:rsidRPr="00900C70" w:rsidRDefault="002013F6">
      <w:pPr>
        <w:spacing w:before="120" w:after="0" w:line="240" w:lineRule="auto"/>
        <w:rPr>
          <w:rFonts w:asciiTheme="majorHAnsi" w:hAnsiTheme="majorHAnsi" w:cstheme="majorHAnsi"/>
        </w:rPr>
      </w:pPr>
      <w:r w:rsidRPr="00736AB1">
        <w:rPr>
          <w:rFonts w:asciiTheme="majorHAnsi" w:hAnsiTheme="majorHAnsi" w:cstheme="majorHAnsi"/>
        </w:rPr>
        <w:t>La résolution de la caméra</w:t>
      </w:r>
      <w:r w:rsidR="0034181F" w:rsidRPr="00736AB1">
        <w:rPr>
          <w:rFonts w:asciiTheme="majorHAnsi" w:hAnsiTheme="majorHAnsi" w:cstheme="majorHAnsi"/>
        </w:rPr>
        <w:t xml:space="preserve"> (en pixels et bits</w:t>
      </w:r>
      <w:r w:rsidR="008A0756" w:rsidRPr="00736AB1">
        <w:rPr>
          <w:rFonts w:asciiTheme="majorHAnsi" w:hAnsiTheme="majorHAnsi" w:cstheme="majorHAnsi"/>
        </w:rPr>
        <w:t>)</w:t>
      </w:r>
      <w:r w:rsidR="0034181F" w:rsidRPr="00736AB1">
        <w:rPr>
          <w:rFonts w:asciiTheme="majorHAnsi" w:hAnsiTheme="majorHAnsi" w:cstheme="majorHAnsi"/>
        </w:rPr>
        <w:t xml:space="preserve"> et la résolution spatiale (en px x </w:t>
      </w:r>
      <w:r w:rsidR="002D0833" w:rsidRPr="00736AB1">
        <w:rPr>
          <w:rFonts w:asciiTheme="majorHAnsi" w:hAnsiTheme="majorHAnsi" w:cstheme="majorHAnsi"/>
        </w:rPr>
        <w:t>µ</w:t>
      </w:r>
      <w:r w:rsidR="0034181F" w:rsidRPr="00736AB1">
        <w:rPr>
          <w:rFonts w:asciiTheme="majorHAnsi" w:hAnsiTheme="majorHAnsi" w:cstheme="majorHAnsi"/>
        </w:rPr>
        <w:t>m)</w:t>
      </w:r>
      <w:r w:rsidR="005521CC" w:rsidRPr="00736AB1">
        <w:rPr>
          <w:rFonts w:asciiTheme="majorHAnsi" w:hAnsiTheme="majorHAnsi" w:cstheme="majorHAnsi"/>
        </w:rPr>
        <w:t>.</w:t>
      </w:r>
    </w:p>
    <w:p w14:paraId="2D6576D5" w14:textId="430EAACD" w:rsidR="00ED68D1" w:rsidRPr="00FB0A55" w:rsidRDefault="00ED68D1" w:rsidP="00900C70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Luminosité</w:t>
      </w:r>
    </w:p>
    <w:p w14:paraId="22D91592" w14:textId="02BC0B39" w:rsidR="004433D3" w:rsidRPr="00900C70" w:rsidRDefault="00ED68D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>La caméra doit utiliser une lumière compatible avec le développement embryonnaire (avec un faible impact sur l’ADN embryonnaire).</w:t>
      </w:r>
      <w:r w:rsidR="004433D3" w:rsidRPr="00900C70">
        <w:rPr>
          <w:rFonts w:asciiTheme="majorHAnsi" w:hAnsiTheme="majorHAnsi" w:cstheme="majorHAnsi"/>
          <w:color w:val="000000" w:themeColor="text1"/>
        </w:rPr>
        <w:t xml:space="preserve"> La lumière blanche sera rédhibitoire.</w:t>
      </w:r>
    </w:p>
    <w:p w14:paraId="033A7247" w14:textId="47848D7D" w:rsidR="00ED68D1" w:rsidRPr="00B075E5" w:rsidRDefault="00ED68D1" w:rsidP="00B075E5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 xml:space="preserve">Le </w:t>
      </w:r>
      <w:r w:rsidR="00900C70" w:rsidRPr="00900C70">
        <w:rPr>
          <w:rFonts w:asciiTheme="majorHAnsi" w:hAnsiTheme="majorHAnsi" w:cstheme="majorHAnsi"/>
          <w:color w:val="000000" w:themeColor="text1"/>
        </w:rPr>
        <w:t>soumissionnaire devra</w:t>
      </w:r>
      <w:r w:rsidRPr="00900C70">
        <w:rPr>
          <w:rFonts w:asciiTheme="majorHAnsi" w:hAnsiTheme="majorHAnsi" w:cstheme="majorHAnsi"/>
          <w:color w:val="000000" w:themeColor="text1"/>
        </w:rPr>
        <w:t xml:space="preserve"> spécifier la</w:t>
      </w:r>
      <w:r w:rsidR="004433D3" w:rsidRPr="00900C70">
        <w:rPr>
          <w:rFonts w:asciiTheme="majorHAnsi" w:hAnsiTheme="majorHAnsi" w:cstheme="majorHAnsi"/>
          <w:color w:val="000000" w:themeColor="text1"/>
        </w:rPr>
        <w:t xml:space="preserve"> couleur et longueur d’onde de la</w:t>
      </w:r>
      <w:r w:rsidRPr="00900C70">
        <w:rPr>
          <w:rFonts w:asciiTheme="majorHAnsi" w:hAnsiTheme="majorHAnsi" w:cstheme="majorHAnsi"/>
          <w:color w:val="000000" w:themeColor="text1"/>
        </w:rPr>
        <w:t xml:space="preserve"> lumière utilisée dans l’appareil proposé</w:t>
      </w:r>
      <w:r w:rsidR="004433D3" w:rsidRPr="00900C70">
        <w:rPr>
          <w:rFonts w:asciiTheme="majorHAnsi" w:hAnsiTheme="majorHAnsi" w:cstheme="majorHAnsi"/>
          <w:color w:val="000000" w:themeColor="text1"/>
        </w:rPr>
        <w:t xml:space="preserve"> et les possibilités de réglage </w:t>
      </w:r>
      <w:r w:rsidR="00B075E5">
        <w:rPr>
          <w:rFonts w:asciiTheme="majorHAnsi" w:hAnsiTheme="majorHAnsi" w:cstheme="majorHAnsi"/>
          <w:color w:val="000000" w:themeColor="text1"/>
        </w:rPr>
        <w:t>par</w:t>
      </w:r>
      <w:r w:rsidR="004433D3" w:rsidRPr="00900C70">
        <w:rPr>
          <w:rFonts w:asciiTheme="majorHAnsi" w:hAnsiTheme="majorHAnsi" w:cstheme="majorHAnsi"/>
          <w:color w:val="000000" w:themeColor="text1"/>
        </w:rPr>
        <w:t xml:space="preserve"> </w:t>
      </w:r>
      <w:r w:rsidRPr="00900C70">
        <w:rPr>
          <w:rFonts w:asciiTheme="majorHAnsi" w:hAnsiTheme="majorHAnsi" w:cstheme="majorHAnsi"/>
          <w:color w:val="000000" w:themeColor="text1"/>
        </w:rPr>
        <w:t>l’utilisateur.</w:t>
      </w:r>
    </w:p>
    <w:p w14:paraId="3D13572E" w14:textId="77777777" w:rsidR="00A7209F" w:rsidRPr="00900C70" w:rsidRDefault="00A7209F">
      <w:pPr>
        <w:spacing w:after="0" w:line="240" w:lineRule="auto"/>
        <w:ind w:firstLine="567"/>
        <w:rPr>
          <w:rFonts w:asciiTheme="majorHAnsi" w:hAnsiTheme="majorHAnsi" w:cstheme="majorHAnsi"/>
          <w:color w:val="31BBC5"/>
        </w:rPr>
      </w:pPr>
    </w:p>
    <w:p w14:paraId="743ED0ED" w14:textId="5C1F1FC5" w:rsidR="00ED68D1" w:rsidRPr="00FB0A55" w:rsidRDefault="00ED68D1" w:rsidP="00900C70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Capture des images et </w:t>
      </w:r>
      <w:r w:rsidR="008A0756"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le </w:t>
      </w: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logiciel</w:t>
      </w:r>
      <w:r w:rsidR="0043559C"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 </w:t>
      </w:r>
      <w:r w:rsidR="008A0756"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dédié </w:t>
      </w:r>
      <w:r w:rsidR="0043559C"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– Génération de </w:t>
      </w:r>
      <w:r w:rsidR="00ED349B"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t</w:t>
      </w:r>
      <w:r w:rsidR="00764AB8"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ime-lapse</w:t>
      </w:r>
      <w:r w:rsidR="008B09F8"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s</w:t>
      </w:r>
    </w:p>
    <w:p w14:paraId="33100988" w14:textId="5954305E" w:rsidR="00C832A5" w:rsidRPr="00900C70" w:rsidRDefault="00C832A5">
      <w:pPr>
        <w:spacing w:before="120"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 xml:space="preserve">La stabilité </w:t>
      </w:r>
      <w:r w:rsidR="008A0756" w:rsidRPr="00900C70">
        <w:rPr>
          <w:rFonts w:asciiTheme="majorHAnsi" w:hAnsiTheme="majorHAnsi" w:cstheme="majorHAnsi"/>
        </w:rPr>
        <w:t xml:space="preserve">entre les </w:t>
      </w:r>
      <w:r w:rsidRPr="00900C70">
        <w:rPr>
          <w:rFonts w:asciiTheme="majorHAnsi" w:hAnsiTheme="majorHAnsi" w:cstheme="majorHAnsi"/>
        </w:rPr>
        <w:t xml:space="preserve">images </w:t>
      </w:r>
      <w:r w:rsidR="008A0756" w:rsidRPr="00900C70">
        <w:rPr>
          <w:rFonts w:asciiTheme="majorHAnsi" w:hAnsiTheme="majorHAnsi" w:cstheme="majorHAnsi"/>
        </w:rPr>
        <w:t>d’une</w:t>
      </w:r>
      <w:r w:rsidRPr="00900C70">
        <w:rPr>
          <w:rFonts w:asciiTheme="majorHAnsi" w:hAnsiTheme="majorHAnsi" w:cstheme="majorHAnsi"/>
        </w:rPr>
        <w:t xml:space="preserve"> séquence d</w:t>
      </w:r>
      <w:r w:rsidR="00EB2FA2" w:rsidRPr="00900C70">
        <w:rPr>
          <w:rFonts w:asciiTheme="majorHAnsi" w:hAnsiTheme="majorHAnsi" w:cstheme="majorHAnsi"/>
        </w:rPr>
        <w:t xml:space="preserve">u début jusqu’à la fin </w:t>
      </w:r>
      <w:r w:rsidR="008B76E9">
        <w:rPr>
          <w:rFonts w:asciiTheme="majorHAnsi" w:hAnsiTheme="majorHAnsi" w:cstheme="majorHAnsi"/>
        </w:rPr>
        <w:t>de la session</w:t>
      </w:r>
      <w:r w:rsidRPr="00900C70">
        <w:rPr>
          <w:rFonts w:asciiTheme="majorHAnsi" w:hAnsiTheme="majorHAnsi" w:cstheme="majorHAnsi"/>
        </w:rPr>
        <w:t xml:space="preserve"> est un critère essentiel de choix.</w:t>
      </w:r>
      <w:r w:rsidR="00EB2FA2" w:rsidRPr="00900C70">
        <w:rPr>
          <w:rFonts w:asciiTheme="majorHAnsi" w:hAnsiTheme="majorHAnsi" w:cstheme="majorHAnsi"/>
        </w:rPr>
        <w:t xml:space="preserve"> </w:t>
      </w:r>
    </w:p>
    <w:p w14:paraId="7F4575E1" w14:textId="1921C5A6" w:rsidR="00666FA5" w:rsidRPr="00900C70" w:rsidRDefault="00666FA5">
      <w:pPr>
        <w:spacing w:before="120"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>Le soumissionnaire indiquera :</w:t>
      </w:r>
    </w:p>
    <w:p w14:paraId="25D853FA" w14:textId="6D1D40CE" w:rsidR="00666FA5" w:rsidRPr="00900C70" w:rsidRDefault="00666FA5">
      <w:pPr>
        <w:pStyle w:val="Paragraphedeliste"/>
        <w:numPr>
          <w:ilvl w:val="0"/>
          <w:numId w:val="6"/>
        </w:numPr>
        <w:spacing w:before="120"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>le format des images acquises (ex</w:t>
      </w:r>
      <w:r w:rsidR="008A0756" w:rsidRPr="00900C70">
        <w:rPr>
          <w:rFonts w:asciiTheme="majorHAnsi" w:hAnsiTheme="majorHAnsi" w:cstheme="majorHAnsi"/>
        </w:rPr>
        <w:t>em</w:t>
      </w:r>
      <w:r w:rsidRPr="00900C70">
        <w:rPr>
          <w:rFonts w:asciiTheme="majorHAnsi" w:hAnsiTheme="majorHAnsi" w:cstheme="majorHAnsi"/>
        </w:rPr>
        <w:t>ple</w:t>
      </w:r>
      <w:r w:rsidR="008A0756" w:rsidRPr="00900C70">
        <w:rPr>
          <w:rFonts w:asciiTheme="majorHAnsi" w:hAnsiTheme="majorHAnsi" w:cstheme="majorHAnsi"/>
        </w:rPr>
        <w:t xml:space="preserve"> extension</w:t>
      </w:r>
      <w:r w:rsidRPr="00900C70">
        <w:rPr>
          <w:rFonts w:asciiTheme="majorHAnsi" w:hAnsiTheme="majorHAnsi" w:cstheme="majorHAnsi"/>
        </w:rPr>
        <w:t xml:space="preserve"> JPEG)</w:t>
      </w:r>
      <w:r w:rsidR="008B76E9">
        <w:rPr>
          <w:rFonts w:asciiTheme="majorHAnsi" w:hAnsiTheme="majorHAnsi" w:cstheme="majorHAnsi"/>
        </w:rPr>
        <w:t>,</w:t>
      </w:r>
    </w:p>
    <w:p w14:paraId="76D2AB4E" w14:textId="164C09C3" w:rsidR="00666FA5" w:rsidRPr="00900C70" w:rsidRDefault="00666FA5">
      <w:pPr>
        <w:pStyle w:val="Paragraphedeliste"/>
        <w:numPr>
          <w:ilvl w:val="0"/>
          <w:numId w:val="6"/>
        </w:numPr>
        <w:spacing w:before="120"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>le format des time</w:t>
      </w:r>
      <w:r w:rsidR="008B09F8" w:rsidRPr="00900C70">
        <w:rPr>
          <w:rFonts w:asciiTheme="majorHAnsi" w:hAnsiTheme="majorHAnsi" w:cstheme="majorHAnsi"/>
        </w:rPr>
        <w:t>-</w:t>
      </w:r>
      <w:r w:rsidRPr="00900C70">
        <w:rPr>
          <w:rFonts w:asciiTheme="majorHAnsi" w:hAnsiTheme="majorHAnsi" w:cstheme="majorHAnsi"/>
        </w:rPr>
        <w:t>lapses générés  (vidéo et/ou pile d’images</w:t>
      </w:r>
      <w:r w:rsidR="008B09F8" w:rsidRPr="00900C70">
        <w:rPr>
          <w:rFonts w:asciiTheme="majorHAnsi" w:hAnsiTheme="majorHAnsi" w:cstheme="majorHAnsi"/>
        </w:rPr>
        <w:t xml:space="preserve"> et extension</w:t>
      </w:r>
      <w:r w:rsidRPr="00900C70">
        <w:rPr>
          <w:rFonts w:asciiTheme="majorHAnsi" w:hAnsiTheme="majorHAnsi" w:cstheme="majorHAnsi"/>
        </w:rPr>
        <w:t>…)</w:t>
      </w:r>
      <w:r w:rsidR="008B76E9">
        <w:rPr>
          <w:rFonts w:asciiTheme="majorHAnsi" w:hAnsiTheme="majorHAnsi" w:cstheme="majorHAnsi"/>
        </w:rPr>
        <w:t>,</w:t>
      </w:r>
    </w:p>
    <w:p w14:paraId="563216B0" w14:textId="77777777" w:rsidR="00B87AF7" w:rsidRPr="00900C70" w:rsidRDefault="00B87AF7" w:rsidP="00900C70">
      <w:pPr>
        <w:pStyle w:val="Paragraphedeliste"/>
        <w:rPr>
          <w:rFonts w:asciiTheme="majorHAnsi" w:hAnsiTheme="majorHAnsi" w:cstheme="majorHAnsi"/>
        </w:rPr>
      </w:pPr>
    </w:p>
    <w:p w14:paraId="61A254A9" w14:textId="5356CDA7" w:rsidR="008B09F8" w:rsidRPr="00A7209F" w:rsidRDefault="00ED68D1" w:rsidP="00A7209F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Time</w:t>
      </w:r>
      <w:r w:rsidR="00CE3938"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-</w:t>
      </w: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lapse et logiciel de visualisation</w:t>
      </w:r>
    </w:p>
    <w:p w14:paraId="51E5DC44" w14:textId="6613C623" w:rsidR="008B09F8" w:rsidRPr="00736AB1" w:rsidRDefault="00ED68D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900C70">
        <w:rPr>
          <w:rFonts w:asciiTheme="majorHAnsi" w:hAnsiTheme="majorHAnsi" w:cstheme="majorHAnsi"/>
          <w:color w:val="000000" w:themeColor="text1"/>
        </w:rPr>
        <w:t xml:space="preserve">Afin </w:t>
      </w:r>
      <w:r w:rsidR="008B09F8" w:rsidRPr="00900C70">
        <w:rPr>
          <w:rFonts w:asciiTheme="majorHAnsi" w:hAnsiTheme="majorHAnsi" w:cstheme="majorHAnsi"/>
          <w:color w:val="000000" w:themeColor="text1"/>
        </w:rPr>
        <w:t>d’analyser</w:t>
      </w:r>
      <w:r w:rsidRPr="00900C70">
        <w:rPr>
          <w:rFonts w:asciiTheme="majorHAnsi" w:hAnsiTheme="majorHAnsi" w:cstheme="majorHAnsi"/>
          <w:color w:val="000000" w:themeColor="text1"/>
        </w:rPr>
        <w:t xml:space="preserve"> le développement embryonnaire</w:t>
      </w:r>
      <w:r w:rsidR="008B09F8" w:rsidRPr="00900C70">
        <w:rPr>
          <w:rFonts w:asciiTheme="majorHAnsi" w:hAnsiTheme="majorHAnsi" w:cstheme="majorHAnsi"/>
          <w:color w:val="000000" w:themeColor="text1"/>
        </w:rPr>
        <w:t xml:space="preserve">, </w:t>
      </w:r>
      <w:r w:rsidRPr="00900C70">
        <w:rPr>
          <w:rFonts w:asciiTheme="majorHAnsi" w:hAnsiTheme="majorHAnsi" w:cstheme="majorHAnsi"/>
          <w:color w:val="000000" w:themeColor="text1"/>
        </w:rPr>
        <w:t>l’ensemble d</w:t>
      </w:r>
      <w:r w:rsidR="008B09F8" w:rsidRPr="00900C70">
        <w:rPr>
          <w:rFonts w:asciiTheme="majorHAnsi" w:hAnsiTheme="majorHAnsi" w:cstheme="majorHAnsi"/>
          <w:color w:val="000000" w:themeColor="text1"/>
        </w:rPr>
        <w:t xml:space="preserve">es </w:t>
      </w:r>
      <w:r w:rsidRPr="00900C70">
        <w:rPr>
          <w:rFonts w:asciiTheme="majorHAnsi" w:hAnsiTheme="majorHAnsi" w:cstheme="majorHAnsi"/>
          <w:color w:val="000000" w:themeColor="text1"/>
        </w:rPr>
        <w:t xml:space="preserve">images de chaque individu doit être disponible pour une visualisation en temps réel </w:t>
      </w:r>
      <w:r w:rsidRPr="00736AB1">
        <w:rPr>
          <w:rFonts w:asciiTheme="majorHAnsi" w:hAnsiTheme="majorHAnsi" w:cstheme="majorHAnsi"/>
          <w:color w:val="000000" w:themeColor="text1"/>
        </w:rPr>
        <w:t xml:space="preserve">et </w:t>
      </w:r>
      <w:r w:rsidR="001C03A8" w:rsidRPr="00736AB1">
        <w:rPr>
          <w:rFonts w:asciiTheme="majorHAnsi" w:hAnsiTheme="majorHAnsi" w:cstheme="majorHAnsi"/>
          <w:iCs/>
          <w:color w:val="000000" w:themeColor="text1"/>
        </w:rPr>
        <w:t>ultérieurement</w:t>
      </w:r>
      <w:r w:rsidR="00B075E5" w:rsidRPr="00736AB1">
        <w:rPr>
          <w:rFonts w:asciiTheme="majorHAnsi" w:hAnsiTheme="majorHAnsi" w:cstheme="majorHAnsi"/>
          <w:i/>
          <w:color w:val="000000" w:themeColor="text1"/>
        </w:rPr>
        <w:t xml:space="preserve">, </w:t>
      </w:r>
      <w:r w:rsidR="00B075E5" w:rsidRPr="00736AB1">
        <w:rPr>
          <w:rFonts w:asciiTheme="majorHAnsi" w:hAnsiTheme="majorHAnsi" w:cstheme="majorHAnsi"/>
          <w:color w:val="000000" w:themeColor="text1"/>
        </w:rPr>
        <w:t>sur place et à distance</w:t>
      </w:r>
      <w:r w:rsidRPr="00736AB1">
        <w:rPr>
          <w:rFonts w:asciiTheme="majorHAnsi" w:hAnsiTheme="majorHAnsi" w:cstheme="majorHAnsi"/>
          <w:color w:val="000000" w:themeColor="text1"/>
        </w:rPr>
        <w:t xml:space="preserve">.  </w:t>
      </w:r>
    </w:p>
    <w:p w14:paraId="21427B70" w14:textId="77777777" w:rsidR="00C769E9" w:rsidRPr="00900C70" w:rsidRDefault="00C769E9">
      <w:pPr>
        <w:spacing w:after="0" w:line="240" w:lineRule="auto"/>
        <w:rPr>
          <w:rFonts w:asciiTheme="majorHAnsi" w:hAnsiTheme="majorHAnsi" w:cstheme="majorHAnsi"/>
        </w:rPr>
      </w:pPr>
      <w:r w:rsidRPr="00736AB1">
        <w:rPr>
          <w:rFonts w:asciiTheme="majorHAnsi" w:hAnsiTheme="majorHAnsi" w:cstheme="majorHAnsi"/>
          <w:color w:val="000000" w:themeColor="text1"/>
        </w:rPr>
        <w:t xml:space="preserve">Un logiciel permettant </w:t>
      </w:r>
      <w:r w:rsidRPr="00736AB1">
        <w:rPr>
          <w:rFonts w:asciiTheme="majorHAnsi" w:hAnsiTheme="majorHAnsi" w:cstheme="majorHAnsi"/>
        </w:rPr>
        <w:t>d’annoter les principales informations morphocinétiques</w:t>
      </w:r>
      <w:r w:rsidRPr="00900C70">
        <w:rPr>
          <w:rFonts w:asciiTheme="majorHAnsi" w:hAnsiTheme="majorHAnsi" w:cstheme="majorHAnsi"/>
        </w:rPr>
        <w:t xml:space="preserve"> du développement embryonnaire sera un plus.</w:t>
      </w:r>
    </w:p>
    <w:p w14:paraId="2073CAF7" w14:textId="77777777" w:rsidR="003206D4" w:rsidRPr="00900C70" w:rsidRDefault="003206D4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</w:p>
    <w:p w14:paraId="5A1A96D8" w14:textId="0B391D6A" w:rsidR="00ED68D1" w:rsidRPr="00900C70" w:rsidRDefault="00ED68D1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736AB1">
        <w:rPr>
          <w:rFonts w:asciiTheme="majorHAnsi" w:hAnsiTheme="majorHAnsi" w:cstheme="majorHAnsi"/>
          <w:color w:val="000000" w:themeColor="text1"/>
        </w:rPr>
        <w:t xml:space="preserve">Le constructeur devra spécifier le format des vidéos et les logiciels </w:t>
      </w:r>
      <w:r w:rsidR="00033FEE" w:rsidRPr="00736AB1">
        <w:rPr>
          <w:rFonts w:asciiTheme="majorHAnsi" w:hAnsiTheme="majorHAnsi" w:cstheme="majorHAnsi"/>
          <w:color w:val="000000" w:themeColor="text1"/>
        </w:rPr>
        <w:t xml:space="preserve">compatibles </w:t>
      </w:r>
      <w:r w:rsidRPr="00736AB1">
        <w:rPr>
          <w:rFonts w:asciiTheme="majorHAnsi" w:hAnsiTheme="majorHAnsi" w:cstheme="majorHAnsi"/>
          <w:color w:val="000000" w:themeColor="text1"/>
        </w:rPr>
        <w:t xml:space="preserve">disponibles </w:t>
      </w:r>
      <w:r w:rsidR="00BD1321" w:rsidRPr="00736AB1">
        <w:rPr>
          <w:rFonts w:asciiTheme="majorHAnsi" w:hAnsiTheme="majorHAnsi" w:cstheme="majorHAnsi"/>
          <w:color w:val="000000" w:themeColor="text1"/>
        </w:rPr>
        <w:t xml:space="preserve">sous </w:t>
      </w:r>
      <w:r w:rsidRPr="00736AB1">
        <w:rPr>
          <w:rFonts w:asciiTheme="majorHAnsi" w:hAnsiTheme="majorHAnsi" w:cstheme="majorHAnsi"/>
          <w:color w:val="000000" w:themeColor="text1"/>
        </w:rPr>
        <w:t>Windows</w:t>
      </w:r>
      <w:r w:rsidR="008201FF" w:rsidRPr="00736AB1">
        <w:rPr>
          <w:rFonts w:asciiTheme="majorHAnsi" w:hAnsiTheme="majorHAnsi" w:cstheme="majorHAnsi"/>
          <w:color w:val="000000" w:themeColor="text1"/>
        </w:rPr>
        <w:t xml:space="preserve"> et si possible</w:t>
      </w:r>
      <w:r w:rsidRPr="00736AB1">
        <w:rPr>
          <w:rFonts w:asciiTheme="majorHAnsi" w:hAnsiTheme="majorHAnsi" w:cstheme="majorHAnsi"/>
          <w:color w:val="000000" w:themeColor="text1"/>
        </w:rPr>
        <w:t xml:space="preserve"> IOS</w:t>
      </w:r>
      <w:r w:rsidR="00033FEE" w:rsidRPr="00736AB1">
        <w:rPr>
          <w:rFonts w:asciiTheme="majorHAnsi" w:hAnsiTheme="majorHAnsi" w:cstheme="majorHAnsi"/>
          <w:color w:val="000000" w:themeColor="text1"/>
        </w:rPr>
        <w:t xml:space="preserve"> </w:t>
      </w:r>
      <w:r w:rsidR="00D24B22" w:rsidRPr="00736AB1">
        <w:rPr>
          <w:rFonts w:asciiTheme="majorHAnsi" w:hAnsiTheme="majorHAnsi" w:cstheme="majorHAnsi"/>
          <w:color w:val="000000" w:themeColor="text1"/>
        </w:rPr>
        <w:t>permettant</w:t>
      </w:r>
      <w:r w:rsidR="00D24B22" w:rsidRPr="00900C70">
        <w:rPr>
          <w:rFonts w:asciiTheme="majorHAnsi" w:hAnsiTheme="majorHAnsi" w:cstheme="majorHAnsi"/>
          <w:color w:val="000000" w:themeColor="text1"/>
        </w:rPr>
        <w:t xml:space="preserve"> leur lecture.</w:t>
      </w:r>
    </w:p>
    <w:p w14:paraId="4919B8B5" w14:textId="5178FF10" w:rsidR="00ED68D1" w:rsidRPr="00900C70" w:rsidRDefault="003206D4">
      <w:pPr>
        <w:spacing w:before="120"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>En temps réel et d</w:t>
      </w:r>
      <w:r w:rsidR="00D24B22" w:rsidRPr="00900C70">
        <w:rPr>
          <w:rFonts w:asciiTheme="majorHAnsi" w:hAnsiTheme="majorHAnsi" w:cstheme="majorHAnsi"/>
        </w:rPr>
        <w:t xml:space="preserve">ans chaque </w:t>
      </w:r>
      <w:r w:rsidR="00764AB8" w:rsidRPr="00900C70">
        <w:rPr>
          <w:rFonts w:asciiTheme="majorHAnsi" w:hAnsiTheme="majorHAnsi" w:cstheme="majorHAnsi"/>
        </w:rPr>
        <w:t>time-lapse</w:t>
      </w:r>
      <w:r w:rsidR="00BD1321" w:rsidRPr="00900C70">
        <w:rPr>
          <w:rFonts w:asciiTheme="majorHAnsi" w:hAnsiTheme="majorHAnsi" w:cstheme="majorHAnsi"/>
        </w:rPr>
        <w:t xml:space="preserve"> (sortie)</w:t>
      </w:r>
      <w:r w:rsidR="00D24B22" w:rsidRPr="00900C70">
        <w:rPr>
          <w:rFonts w:asciiTheme="majorHAnsi" w:hAnsiTheme="majorHAnsi" w:cstheme="majorHAnsi"/>
        </w:rPr>
        <w:t xml:space="preserve"> il est fondamental de retrouver </w:t>
      </w:r>
      <w:r w:rsidR="00BD1321" w:rsidRPr="00900C70">
        <w:rPr>
          <w:rFonts w:asciiTheme="majorHAnsi" w:hAnsiTheme="majorHAnsi" w:cstheme="majorHAnsi"/>
          <w:i/>
        </w:rPr>
        <w:t>a</w:t>
      </w:r>
      <w:r w:rsidR="00D24B22" w:rsidRPr="00900C70">
        <w:rPr>
          <w:rFonts w:asciiTheme="majorHAnsi" w:hAnsiTheme="majorHAnsi" w:cstheme="majorHAnsi"/>
          <w:i/>
        </w:rPr>
        <w:t xml:space="preserve"> minima</w:t>
      </w:r>
      <w:r w:rsidR="00D24B22" w:rsidRPr="00900C70">
        <w:rPr>
          <w:rFonts w:asciiTheme="majorHAnsi" w:hAnsiTheme="majorHAnsi" w:cstheme="majorHAnsi"/>
        </w:rPr>
        <w:t xml:space="preserve"> les informations </w:t>
      </w:r>
      <w:r w:rsidRPr="00900C70">
        <w:rPr>
          <w:rFonts w:asciiTheme="majorHAnsi" w:hAnsiTheme="majorHAnsi" w:cstheme="majorHAnsi"/>
        </w:rPr>
        <w:t>suivantes :</w:t>
      </w:r>
    </w:p>
    <w:p w14:paraId="7ACFD93B" w14:textId="12400923" w:rsidR="00ED68D1" w:rsidRPr="00900C70" w:rsidRDefault="00BD1321">
      <w:pPr>
        <w:pStyle w:val="Paragraphedeliste"/>
        <w:numPr>
          <w:ilvl w:val="0"/>
          <w:numId w:val="3"/>
        </w:numPr>
        <w:spacing w:before="120"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>L’identification</w:t>
      </w:r>
      <w:r w:rsidR="00ED68D1" w:rsidRPr="00900C70">
        <w:rPr>
          <w:rFonts w:asciiTheme="majorHAnsi" w:hAnsiTheme="majorHAnsi" w:cstheme="majorHAnsi"/>
        </w:rPr>
        <w:t xml:space="preserve"> de la séance (patient</w:t>
      </w:r>
      <w:r w:rsidR="00CE3938" w:rsidRPr="00900C70">
        <w:rPr>
          <w:rFonts w:asciiTheme="majorHAnsi" w:hAnsiTheme="majorHAnsi" w:cstheme="majorHAnsi"/>
        </w:rPr>
        <w:t xml:space="preserve"> </w:t>
      </w:r>
      <w:r w:rsidR="00ED68D1" w:rsidRPr="00900C70">
        <w:rPr>
          <w:rFonts w:asciiTheme="majorHAnsi" w:hAnsiTheme="majorHAnsi" w:cstheme="majorHAnsi"/>
        </w:rPr>
        <w:t>etc</w:t>
      </w:r>
      <w:r w:rsidR="00CE3938" w:rsidRPr="00900C70">
        <w:rPr>
          <w:rFonts w:asciiTheme="majorHAnsi" w:hAnsiTheme="majorHAnsi" w:cstheme="majorHAnsi"/>
        </w:rPr>
        <w:t>...</w:t>
      </w:r>
      <w:r w:rsidR="00ED68D1" w:rsidRPr="00900C70">
        <w:rPr>
          <w:rFonts w:asciiTheme="majorHAnsi" w:hAnsiTheme="majorHAnsi" w:cstheme="majorHAnsi"/>
        </w:rPr>
        <w:t>)</w:t>
      </w:r>
    </w:p>
    <w:p w14:paraId="12CDB8B4" w14:textId="1E41295F" w:rsidR="00ED68D1" w:rsidRPr="00900C70" w:rsidRDefault="00ED68D1">
      <w:pPr>
        <w:pStyle w:val="Paragraphedeliste"/>
        <w:numPr>
          <w:ilvl w:val="0"/>
          <w:numId w:val="3"/>
        </w:numPr>
        <w:spacing w:before="120"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>L</w:t>
      </w:r>
      <w:r w:rsidR="00B74E01" w:rsidRPr="00B74E01">
        <w:rPr>
          <w:rFonts w:asciiTheme="majorHAnsi" w:hAnsiTheme="majorHAnsi" w:cstheme="majorHAnsi"/>
        </w:rPr>
        <w:t xml:space="preserve"> </w:t>
      </w:r>
      <w:r w:rsidR="00B74E01" w:rsidRPr="00900C70">
        <w:rPr>
          <w:rFonts w:asciiTheme="majorHAnsi" w:hAnsiTheme="majorHAnsi" w:cstheme="majorHAnsi"/>
        </w:rPr>
        <w:t>’identification de</w:t>
      </w:r>
      <w:r w:rsidR="00B74E01">
        <w:rPr>
          <w:rFonts w:asciiTheme="majorHAnsi" w:hAnsiTheme="majorHAnsi" w:cstheme="majorHAnsi"/>
        </w:rPr>
        <w:t xml:space="preserve"> l</w:t>
      </w:r>
      <w:r w:rsidRPr="00900C70">
        <w:rPr>
          <w:rFonts w:asciiTheme="majorHAnsi" w:hAnsiTheme="majorHAnsi" w:cstheme="majorHAnsi"/>
        </w:rPr>
        <w:t>’embryon</w:t>
      </w:r>
    </w:p>
    <w:p w14:paraId="347BE6DB" w14:textId="77777777" w:rsidR="00B74E01" w:rsidRPr="00B74E01" w:rsidRDefault="003206D4" w:rsidP="0038795C">
      <w:pPr>
        <w:pStyle w:val="Paragraphedeliste"/>
        <w:numPr>
          <w:ilvl w:val="0"/>
          <w:numId w:val="3"/>
        </w:numPr>
        <w:spacing w:before="120" w:after="0" w:line="240" w:lineRule="auto"/>
        <w:rPr>
          <w:rFonts w:asciiTheme="majorHAnsi" w:hAnsiTheme="majorHAnsi" w:cstheme="majorHAnsi"/>
          <w:color w:val="000000" w:themeColor="text1"/>
        </w:rPr>
      </w:pPr>
      <w:r w:rsidRPr="00B74E01">
        <w:rPr>
          <w:rFonts w:asciiTheme="majorHAnsi" w:hAnsiTheme="majorHAnsi" w:cstheme="majorHAnsi"/>
        </w:rPr>
        <w:t>L’horodatage</w:t>
      </w:r>
      <w:r w:rsidR="00ED68D1" w:rsidRPr="00B74E01">
        <w:rPr>
          <w:rFonts w:asciiTheme="majorHAnsi" w:hAnsiTheme="majorHAnsi" w:cstheme="majorHAnsi"/>
        </w:rPr>
        <w:t xml:space="preserve"> de </w:t>
      </w:r>
      <w:r w:rsidR="00B74E01" w:rsidRPr="00B74E01">
        <w:rPr>
          <w:rFonts w:asciiTheme="majorHAnsi" w:hAnsiTheme="majorHAnsi" w:cstheme="majorHAnsi"/>
        </w:rPr>
        <w:t xml:space="preserve">chaque image </w:t>
      </w:r>
    </w:p>
    <w:p w14:paraId="63105D5C" w14:textId="5D2B9E8F" w:rsidR="003206D4" w:rsidRPr="00900C70" w:rsidRDefault="003206D4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</w:p>
    <w:p w14:paraId="1978A0CF" w14:textId="635278A8" w:rsidR="004E0871" w:rsidRPr="00A7209F" w:rsidRDefault="004E0871" w:rsidP="004E0871">
      <w:pPr>
        <w:pStyle w:val="Titre2"/>
        <w:numPr>
          <w:ilvl w:val="1"/>
          <w:numId w:val="10"/>
        </w:numPr>
        <w:rPr>
          <w:rFonts w:cstheme="majorHAnsi"/>
          <w:b/>
          <w:bCs/>
          <w:color w:val="31BBC5"/>
        </w:rPr>
      </w:pPr>
      <w:r>
        <w:rPr>
          <w:rFonts w:cstheme="majorHAnsi"/>
          <w:b/>
          <w:bCs/>
          <w:color w:val="31BBC5"/>
        </w:rPr>
        <w:t>Informations spécifiques</w:t>
      </w:r>
    </w:p>
    <w:p w14:paraId="2CF05876" w14:textId="50957986" w:rsidR="005E3A80" w:rsidRPr="00A7209F" w:rsidRDefault="004E0871" w:rsidP="00A7209F">
      <w:pPr>
        <w:rPr>
          <w:rFonts w:asciiTheme="majorHAnsi" w:hAnsiTheme="majorHAnsi" w:cstheme="majorHAnsi"/>
        </w:rPr>
      </w:pPr>
      <w:r w:rsidRPr="00A7209F">
        <w:rPr>
          <w:rFonts w:asciiTheme="majorHAnsi" w:hAnsiTheme="majorHAnsi" w:cstheme="majorHAnsi"/>
        </w:rPr>
        <w:t xml:space="preserve">Toutes les informations connexes aux appareils, en termes de </w:t>
      </w:r>
      <w:r w:rsidR="005E3A80" w:rsidRPr="00A7209F">
        <w:rPr>
          <w:rFonts w:asciiTheme="majorHAnsi" w:hAnsiTheme="majorHAnsi" w:cstheme="majorHAnsi"/>
        </w:rPr>
        <w:t>fonctionnalité</w:t>
      </w:r>
      <w:r w:rsidR="005E3A80" w:rsidRPr="00A7209F">
        <w:rPr>
          <w:rFonts w:asciiTheme="majorHAnsi" w:hAnsiTheme="majorHAnsi" w:cstheme="majorHAnsi"/>
          <w:vertAlign w:val="superscript"/>
        </w:rPr>
        <w:t xml:space="preserve"> (1)</w:t>
      </w:r>
      <w:r w:rsidRPr="00A7209F">
        <w:rPr>
          <w:rFonts w:asciiTheme="majorHAnsi" w:hAnsiTheme="majorHAnsi" w:cstheme="majorHAnsi"/>
          <w:vertAlign w:val="superscript"/>
        </w:rPr>
        <w:t xml:space="preserve"> </w:t>
      </w:r>
      <w:r w:rsidRPr="00A7209F">
        <w:rPr>
          <w:rFonts w:asciiTheme="majorHAnsi" w:hAnsiTheme="majorHAnsi" w:cstheme="majorHAnsi"/>
        </w:rPr>
        <w:t xml:space="preserve">et de </w:t>
      </w:r>
      <w:r w:rsidR="005E3A80" w:rsidRPr="00A7209F">
        <w:rPr>
          <w:rFonts w:asciiTheme="majorHAnsi" w:hAnsiTheme="majorHAnsi" w:cstheme="majorHAnsi"/>
        </w:rPr>
        <w:t>sécurité</w:t>
      </w:r>
      <w:r w:rsidR="005E3A80" w:rsidRPr="00A7209F">
        <w:rPr>
          <w:rFonts w:asciiTheme="majorHAnsi" w:hAnsiTheme="majorHAnsi" w:cstheme="majorHAnsi"/>
          <w:vertAlign w:val="superscript"/>
        </w:rPr>
        <w:t xml:space="preserve"> (2) </w:t>
      </w:r>
      <w:r w:rsidRPr="00A7209F">
        <w:rPr>
          <w:rFonts w:asciiTheme="majorHAnsi" w:hAnsiTheme="majorHAnsi" w:cstheme="majorHAnsi"/>
        </w:rPr>
        <w:t xml:space="preserve"> devront être précisées</w:t>
      </w:r>
    </w:p>
    <w:p w14:paraId="24DD4AB5" w14:textId="1459A670" w:rsidR="00764AB8" w:rsidRPr="00C746DC" w:rsidRDefault="004E0871" w:rsidP="00900C70">
      <w:pPr>
        <w:rPr>
          <w:rFonts w:asciiTheme="majorHAnsi" w:hAnsiTheme="majorHAnsi" w:cstheme="majorHAnsi"/>
        </w:rPr>
      </w:pPr>
      <w:r w:rsidRPr="00A7209F">
        <w:rPr>
          <w:rFonts w:asciiTheme="majorHAnsi" w:hAnsiTheme="majorHAnsi" w:cstheme="majorHAnsi"/>
        </w:rPr>
        <w:t> </w:t>
      </w:r>
      <w:r w:rsidR="005E3A80" w:rsidRPr="00A7209F">
        <w:rPr>
          <w:rFonts w:asciiTheme="majorHAnsi" w:hAnsiTheme="majorHAnsi" w:cstheme="majorHAnsi"/>
        </w:rPr>
        <w:t>(</w:t>
      </w:r>
      <w:r w:rsidRPr="00A7209F">
        <w:rPr>
          <w:rFonts w:asciiTheme="majorHAnsi" w:hAnsiTheme="majorHAnsi" w:cstheme="majorHAnsi"/>
        </w:rPr>
        <w:t>par exemple </w:t>
      </w:r>
      <w:r w:rsidR="005E3A80" w:rsidRPr="00A7209F">
        <w:rPr>
          <w:rFonts w:asciiTheme="majorHAnsi" w:hAnsiTheme="majorHAnsi" w:cstheme="majorHAnsi"/>
        </w:rPr>
        <w:t xml:space="preserve"> </w:t>
      </w:r>
      <w:r w:rsidR="005E3A80" w:rsidRPr="00A7209F">
        <w:rPr>
          <w:rFonts w:asciiTheme="majorHAnsi" w:hAnsiTheme="majorHAnsi" w:cstheme="majorHAnsi"/>
          <w:vertAlign w:val="superscript"/>
        </w:rPr>
        <w:t>(1)</w:t>
      </w:r>
      <w:r w:rsidRPr="00A7209F">
        <w:rPr>
          <w:rFonts w:asciiTheme="majorHAnsi" w:hAnsiTheme="majorHAnsi" w:cstheme="majorHAnsi"/>
        </w:rPr>
        <w:t>Il sera précisé si l’équipement doit être installé sur un système anti vibration, dans ce cas les dimensions de ce système doivent être spécifiées.</w:t>
      </w:r>
      <w:r w:rsidR="005E3A80" w:rsidRPr="00A7209F">
        <w:rPr>
          <w:rFonts w:asciiTheme="majorHAnsi" w:hAnsiTheme="majorHAnsi" w:cstheme="majorHAnsi"/>
        </w:rPr>
        <w:t xml:space="preserve"> </w:t>
      </w:r>
      <w:r w:rsidR="005E3A80" w:rsidRPr="00A7209F">
        <w:rPr>
          <w:rFonts w:asciiTheme="majorHAnsi" w:hAnsiTheme="majorHAnsi" w:cstheme="majorHAnsi"/>
          <w:vertAlign w:val="superscript"/>
        </w:rPr>
        <w:t xml:space="preserve">(2) </w:t>
      </w:r>
      <w:r w:rsidRPr="00736AB1">
        <w:rPr>
          <w:rFonts w:asciiTheme="majorHAnsi" w:hAnsiTheme="majorHAnsi" w:cstheme="majorHAnsi"/>
        </w:rPr>
        <w:t xml:space="preserve">Sécurité : onduleur </w:t>
      </w:r>
      <w:r w:rsidR="008201FF" w:rsidRPr="00736AB1">
        <w:rPr>
          <w:rFonts w:asciiTheme="majorHAnsi" w:hAnsiTheme="majorHAnsi" w:cstheme="majorHAnsi"/>
        </w:rPr>
        <w:t xml:space="preserve">de courant </w:t>
      </w:r>
      <w:r w:rsidRPr="00736AB1">
        <w:rPr>
          <w:rFonts w:asciiTheme="majorHAnsi" w:hAnsiTheme="majorHAnsi" w:cstheme="majorHAnsi"/>
        </w:rPr>
        <w:t>intégré ou</w:t>
      </w:r>
      <w:r w:rsidRPr="00A7209F">
        <w:rPr>
          <w:rFonts w:asciiTheme="majorHAnsi" w:hAnsiTheme="majorHAnsi" w:cstheme="majorHAnsi"/>
        </w:rPr>
        <w:t xml:space="preserve"> à ajouter…</w:t>
      </w:r>
    </w:p>
    <w:p w14:paraId="590C2BE3" w14:textId="1B752857" w:rsidR="001F3103" w:rsidRPr="000B1E79" w:rsidRDefault="001F3103" w:rsidP="00900C70">
      <w:pPr>
        <w:pStyle w:val="Titre2"/>
        <w:numPr>
          <w:ilvl w:val="1"/>
          <w:numId w:val="10"/>
        </w:numPr>
        <w:rPr>
          <w:rFonts w:cstheme="majorHAnsi"/>
          <w:b/>
          <w:bCs/>
          <w:color w:val="31BBC5"/>
        </w:rPr>
      </w:pPr>
      <w:r>
        <w:rPr>
          <w:rFonts w:cstheme="majorHAnsi"/>
          <w:b/>
          <w:bCs/>
          <w:color w:val="31BBC5"/>
        </w:rPr>
        <w:t xml:space="preserve">Garantie et </w:t>
      </w:r>
      <w:r w:rsidR="00BD1321" w:rsidRPr="00900C70">
        <w:rPr>
          <w:rFonts w:cstheme="majorHAnsi"/>
          <w:b/>
          <w:bCs/>
          <w:color w:val="31BBC5"/>
        </w:rPr>
        <w:t>Service après-vente</w:t>
      </w:r>
    </w:p>
    <w:p w14:paraId="247FF719" w14:textId="1EA9691D" w:rsidR="001F3103" w:rsidRDefault="001F3103" w:rsidP="001F3103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31BBC5"/>
          <w:sz w:val="24"/>
          <w:szCs w:val="24"/>
        </w:rPr>
        <w:t>Garantie</w:t>
      </w:r>
    </w:p>
    <w:p w14:paraId="64324683" w14:textId="2FF32836" w:rsidR="001F3103" w:rsidRPr="004A5E32" w:rsidRDefault="006C26D1" w:rsidP="006C26D1">
      <w:pPr>
        <w:spacing w:after="0" w:line="240" w:lineRule="auto"/>
        <w:rPr>
          <w:rFonts w:asciiTheme="majorHAnsi" w:hAnsiTheme="majorHAnsi" w:cstheme="majorHAnsi"/>
          <w:bCs/>
          <w:sz w:val="24"/>
          <w:szCs w:val="24"/>
        </w:rPr>
      </w:pPr>
      <w:r w:rsidRPr="004A5E32">
        <w:rPr>
          <w:rFonts w:asciiTheme="majorHAnsi" w:hAnsiTheme="majorHAnsi" w:cstheme="majorHAnsi"/>
          <w:bCs/>
          <w:sz w:val="24"/>
          <w:szCs w:val="24"/>
        </w:rPr>
        <w:t>La durée, les conditions et</w:t>
      </w:r>
      <w:r w:rsidR="004A5E32" w:rsidRPr="004A5E32">
        <w:rPr>
          <w:rFonts w:asciiTheme="majorHAnsi" w:hAnsiTheme="majorHAnsi" w:cstheme="majorHAnsi"/>
          <w:bCs/>
          <w:sz w:val="24"/>
          <w:szCs w:val="24"/>
        </w:rPr>
        <w:t xml:space="preserve"> l’étendue de la garantie seront précisées.</w:t>
      </w:r>
    </w:p>
    <w:p w14:paraId="1E5A7470" w14:textId="77777777" w:rsidR="004A5E32" w:rsidRPr="001F3103" w:rsidRDefault="004A5E32" w:rsidP="006C26D1">
      <w:p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</w:p>
    <w:p w14:paraId="210B63FA" w14:textId="7102F370" w:rsidR="0043559C" w:rsidRPr="00B03485" w:rsidRDefault="0043559C" w:rsidP="00B03485">
      <w:pPr>
        <w:pStyle w:val="Paragraphedeliste"/>
        <w:numPr>
          <w:ilvl w:val="2"/>
          <w:numId w:val="10"/>
        </w:numPr>
        <w:spacing w:after="0" w:line="240" w:lineRule="auto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Service après-vente </w:t>
      </w:r>
    </w:p>
    <w:p w14:paraId="3304F987" w14:textId="7899563D" w:rsidR="004A5E32" w:rsidRDefault="0043559C" w:rsidP="00F85002">
      <w:pPr>
        <w:spacing w:before="120"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 xml:space="preserve">Le </w:t>
      </w:r>
      <w:r w:rsidR="0000199E">
        <w:rPr>
          <w:rFonts w:asciiTheme="majorHAnsi" w:hAnsiTheme="majorHAnsi" w:cstheme="majorHAnsi"/>
        </w:rPr>
        <w:t>soumissionnaire</w:t>
      </w:r>
      <w:r w:rsidR="0000199E" w:rsidRPr="00900C70">
        <w:rPr>
          <w:rFonts w:asciiTheme="majorHAnsi" w:hAnsiTheme="majorHAnsi" w:cstheme="majorHAnsi"/>
        </w:rPr>
        <w:t xml:space="preserve"> </w:t>
      </w:r>
      <w:r w:rsidR="00202811" w:rsidRPr="00900C70">
        <w:rPr>
          <w:rFonts w:asciiTheme="majorHAnsi" w:hAnsiTheme="majorHAnsi" w:cstheme="majorHAnsi"/>
        </w:rPr>
        <w:t xml:space="preserve">devra préciser </w:t>
      </w:r>
      <w:r w:rsidR="00F85002">
        <w:rPr>
          <w:rFonts w:asciiTheme="majorHAnsi" w:hAnsiTheme="majorHAnsi" w:cstheme="majorHAnsi"/>
        </w:rPr>
        <w:t>les</w:t>
      </w:r>
      <w:r w:rsidR="00F85002" w:rsidRPr="00900C70">
        <w:rPr>
          <w:rFonts w:asciiTheme="majorHAnsi" w:eastAsia="Times New Roman" w:hAnsiTheme="majorHAnsi" w:cstheme="majorHAnsi"/>
          <w:lang w:eastAsia="fr-FR"/>
        </w:rPr>
        <w:t xml:space="preserve"> coordonnées complètes</w:t>
      </w:r>
      <w:r w:rsidR="00FC3AF2" w:rsidRPr="00900C70">
        <w:rPr>
          <w:rFonts w:asciiTheme="majorHAnsi" w:hAnsiTheme="majorHAnsi" w:cstheme="majorHAnsi"/>
        </w:rPr>
        <w:t xml:space="preserve"> </w:t>
      </w:r>
      <w:r w:rsidR="00202811" w:rsidRPr="00900C70">
        <w:rPr>
          <w:rFonts w:asciiTheme="majorHAnsi" w:hAnsiTheme="majorHAnsi" w:cstheme="majorHAnsi"/>
        </w:rPr>
        <w:t>du SAV de sa société</w:t>
      </w:r>
      <w:r w:rsidR="00F85002">
        <w:rPr>
          <w:rFonts w:asciiTheme="majorHAnsi" w:hAnsiTheme="majorHAnsi" w:cstheme="majorHAnsi"/>
        </w:rPr>
        <w:t>.</w:t>
      </w:r>
    </w:p>
    <w:p w14:paraId="2D8E4AB0" w14:textId="46D40466" w:rsidR="000B1E79" w:rsidRDefault="000B1E79" w:rsidP="00F85002">
      <w:pPr>
        <w:spacing w:before="120" w:after="0" w:line="240" w:lineRule="auto"/>
        <w:rPr>
          <w:rFonts w:asciiTheme="majorHAnsi" w:hAnsiTheme="majorHAnsi" w:cstheme="majorHAnsi"/>
        </w:rPr>
      </w:pPr>
    </w:p>
    <w:p w14:paraId="4EB99B50" w14:textId="4188393C" w:rsidR="000B1E79" w:rsidRDefault="000B1E79" w:rsidP="00F85002">
      <w:pPr>
        <w:spacing w:before="120" w:after="0" w:line="240" w:lineRule="auto"/>
        <w:rPr>
          <w:rFonts w:asciiTheme="majorHAnsi" w:hAnsiTheme="majorHAnsi" w:cstheme="majorHAnsi"/>
        </w:rPr>
      </w:pPr>
    </w:p>
    <w:p w14:paraId="22087F3A" w14:textId="77777777" w:rsidR="000B1E79" w:rsidRPr="00900C70" w:rsidRDefault="000B1E79" w:rsidP="00F85002">
      <w:pPr>
        <w:spacing w:before="120" w:after="0" w:line="240" w:lineRule="auto"/>
        <w:rPr>
          <w:rFonts w:asciiTheme="majorHAnsi" w:hAnsiTheme="majorHAnsi" w:cstheme="majorHAnsi"/>
        </w:rPr>
      </w:pPr>
    </w:p>
    <w:p w14:paraId="1214D00E" w14:textId="690FFFB3" w:rsidR="0043559C" w:rsidRPr="00900C70" w:rsidRDefault="0043559C">
      <w:pPr>
        <w:spacing w:after="0" w:line="240" w:lineRule="auto"/>
        <w:ind w:firstLine="567"/>
        <w:rPr>
          <w:rFonts w:asciiTheme="majorHAnsi" w:hAnsiTheme="majorHAnsi" w:cstheme="majorHAnsi"/>
          <w:color w:val="31BBC5"/>
        </w:rPr>
      </w:pPr>
      <w:r w:rsidRPr="00900C70">
        <w:rPr>
          <w:rFonts w:asciiTheme="majorHAnsi" w:hAnsiTheme="majorHAnsi" w:cstheme="majorHAnsi"/>
          <w:color w:val="31BBC5"/>
        </w:rPr>
        <w:t xml:space="preserve"> </w:t>
      </w:r>
    </w:p>
    <w:p w14:paraId="099407B1" w14:textId="77777777" w:rsidR="004A5E32" w:rsidRDefault="004A5E32" w:rsidP="004A5E32">
      <w:pPr>
        <w:pStyle w:val="Paragraphedeliste"/>
        <w:spacing w:after="0" w:line="240" w:lineRule="auto"/>
        <w:ind w:left="1572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31BBC5"/>
          <w:sz w:val="24"/>
          <w:szCs w:val="24"/>
        </w:rPr>
        <w:t>2.4.2.a.</w:t>
      </w:r>
    </w:p>
    <w:p w14:paraId="47BCF7A8" w14:textId="3B059209" w:rsidR="003F4B8D" w:rsidRPr="000B1E79" w:rsidRDefault="00ED68D1" w:rsidP="000B1E79">
      <w:pPr>
        <w:pStyle w:val="Paragraphedeliste"/>
        <w:spacing w:after="0" w:line="240" w:lineRule="auto"/>
        <w:ind w:left="1572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FB0A55">
        <w:rPr>
          <w:rFonts w:asciiTheme="majorHAnsi" w:hAnsiTheme="majorHAnsi" w:cstheme="majorHAnsi"/>
          <w:b/>
          <w:bCs/>
          <w:color w:val="31BBC5"/>
          <w:sz w:val="24"/>
          <w:szCs w:val="24"/>
        </w:rPr>
        <w:t>Maintenance préventive annuelle de l’équipement de vidéomicroscopie</w:t>
      </w:r>
    </w:p>
    <w:p w14:paraId="2FB5A574" w14:textId="33FB5EE5" w:rsidR="003F4B8D" w:rsidRDefault="00BD0B9F">
      <w:pPr>
        <w:spacing w:before="120"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Une maintenance préventive annuelle est </w:t>
      </w:r>
      <w:r w:rsidRPr="00FA287A">
        <w:rPr>
          <w:rFonts w:asciiTheme="majorHAnsi" w:hAnsiTheme="majorHAnsi" w:cstheme="majorHAnsi"/>
        </w:rPr>
        <w:t>à prévoir sur les 4 premières années de vie de l’appareil</w:t>
      </w:r>
      <w:r w:rsidR="005F758F">
        <w:rPr>
          <w:rFonts w:asciiTheme="majorHAnsi" w:hAnsiTheme="majorHAnsi" w:cstheme="majorHAnsi"/>
        </w:rPr>
        <w:t xml:space="preserve"> : la première étant inclue dans l’offre de base et chacune des 3 années </w:t>
      </w:r>
      <w:r w:rsidR="005F758F" w:rsidRPr="00736AB1">
        <w:rPr>
          <w:rFonts w:asciiTheme="majorHAnsi" w:hAnsiTheme="majorHAnsi" w:cstheme="majorHAnsi"/>
        </w:rPr>
        <w:t xml:space="preserve">supplémentaires </w:t>
      </w:r>
      <w:r w:rsidR="00A50AE9" w:rsidRPr="00736AB1">
        <w:rPr>
          <w:rFonts w:asciiTheme="majorHAnsi" w:hAnsiTheme="majorHAnsi" w:cstheme="majorHAnsi"/>
        </w:rPr>
        <w:t>pouvant faire</w:t>
      </w:r>
      <w:r w:rsidR="00A50AE9">
        <w:rPr>
          <w:rFonts w:asciiTheme="majorHAnsi" w:hAnsiTheme="majorHAnsi" w:cstheme="majorHAnsi"/>
        </w:rPr>
        <w:t xml:space="preserve"> </w:t>
      </w:r>
      <w:r w:rsidR="005F758F" w:rsidRPr="00736AB1">
        <w:rPr>
          <w:rFonts w:asciiTheme="majorHAnsi" w:hAnsiTheme="majorHAnsi" w:cstheme="majorHAnsi"/>
        </w:rPr>
        <w:t>l’objet d’une P</w:t>
      </w:r>
      <w:r w:rsidR="00C746DC" w:rsidRPr="00736AB1">
        <w:rPr>
          <w:rFonts w:asciiTheme="majorHAnsi" w:hAnsiTheme="majorHAnsi" w:cstheme="majorHAnsi"/>
        </w:rPr>
        <w:t xml:space="preserve">restation </w:t>
      </w:r>
      <w:r w:rsidR="005F758F" w:rsidRPr="00736AB1">
        <w:rPr>
          <w:rFonts w:asciiTheme="majorHAnsi" w:hAnsiTheme="majorHAnsi" w:cstheme="majorHAnsi"/>
        </w:rPr>
        <w:t>S</w:t>
      </w:r>
      <w:r w:rsidR="00C746DC" w:rsidRPr="00736AB1">
        <w:rPr>
          <w:rFonts w:asciiTheme="majorHAnsi" w:hAnsiTheme="majorHAnsi" w:cstheme="majorHAnsi"/>
        </w:rPr>
        <w:t xml:space="preserve">upplémentaire </w:t>
      </w:r>
      <w:r w:rsidR="005F758F" w:rsidRPr="00736AB1">
        <w:rPr>
          <w:rFonts w:asciiTheme="majorHAnsi" w:hAnsiTheme="majorHAnsi" w:cstheme="majorHAnsi"/>
        </w:rPr>
        <w:t>E</w:t>
      </w:r>
      <w:r w:rsidR="00C746DC" w:rsidRPr="00736AB1">
        <w:rPr>
          <w:rFonts w:asciiTheme="majorHAnsi" w:hAnsiTheme="majorHAnsi" w:cstheme="majorHAnsi"/>
        </w:rPr>
        <w:t>ventuelle</w:t>
      </w:r>
      <w:r w:rsidR="00A50AE9" w:rsidRPr="00736AB1">
        <w:rPr>
          <w:rFonts w:asciiTheme="majorHAnsi" w:hAnsiTheme="majorHAnsi" w:cstheme="majorHAnsi"/>
        </w:rPr>
        <w:t>*</w:t>
      </w:r>
      <w:r w:rsidRPr="00736AB1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</w:t>
      </w:r>
    </w:p>
    <w:p w14:paraId="6B80A3DB" w14:textId="5619D884" w:rsidR="00744D4C" w:rsidRPr="00FA287A" w:rsidRDefault="00744D4C" w:rsidP="00C746DC">
      <w:pPr>
        <w:spacing w:before="120"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Pour </w:t>
      </w:r>
      <w:r w:rsidR="00BD0B9F">
        <w:rPr>
          <w:rFonts w:asciiTheme="majorHAnsi" w:hAnsiTheme="majorHAnsi" w:cstheme="majorHAnsi"/>
        </w:rPr>
        <w:t>la</w:t>
      </w:r>
      <w:r>
        <w:rPr>
          <w:rFonts w:asciiTheme="majorHAnsi" w:hAnsiTheme="majorHAnsi" w:cstheme="majorHAnsi"/>
        </w:rPr>
        <w:t xml:space="preserve"> maintenance annuelle</w:t>
      </w:r>
      <w:r w:rsidR="00C746DC">
        <w:rPr>
          <w:rFonts w:asciiTheme="majorHAnsi" w:hAnsiTheme="majorHAnsi" w:cstheme="majorHAnsi"/>
        </w:rPr>
        <w:t xml:space="preserve"> toutes les informations utiles devront être indiquées (</w:t>
      </w:r>
      <w:r w:rsidR="00BE5E90" w:rsidRPr="00C746DC">
        <w:rPr>
          <w:rFonts w:asciiTheme="majorHAnsi" w:hAnsiTheme="majorHAnsi" w:cstheme="majorHAnsi"/>
        </w:rPr>
        <w:t>opérations</w:t>
      </w:r>
      <w:r w:rsidR="00C746DC">
        <w:rPr>
          <w:rFonts w:asciiTheme="majorHAnsi" w:hAnsiTheme="majorHAnsi" w:cstheme="majorHAnsi"/>
        </w:rPr>
        <w:t xml:space="preserve"> effectuées,</w:t>
      </w:r>
      <w:r w:rsidRPr="00900C70">
        <w:rPr>
          <w:rFonts w:asciiTheme="majorHAnsi" w:hAnsiTheme="majorHAnsi" w:cstheme="majorHAnsi"/>
        </w:rPr>
        <w:t xml:space="preserve"> durée d</w:t>
      </w:r>
      <w:r w:rsidR="00C746DC">
        <w:rPr>
          <w:rFonts w:asciiTheme="majorHAnsi" w:hAnsiTheme="majorHAnsi" w:cstheme="majorHAnsi"/>
        </w:rPr>
        <w:t>’im</w:t>
      </w:r>
      <w:r w:rsidRPr="00900C70">
        <w:rPr>
          <w:rFonts w:asciiTheme="majorHAnsi" w:hAnsiTheme="majorHAnsi" w:cstheme="majorHAnsi"/>
        </w:rPr>
        <w:t>mobilisation</w:t>
      </w:r>
      <w:r w:rsidR="00C746DC">
        <w:rPr>
          <w:rFonts w:asciiTheme="majorHAnsi" w:hAnsiTheme="majorHAnsi" w:cstheme="majorHAnsi"/>
        </w:rPr>
        <w:t>, rapport</w:t>
      </w:r>
      <w:r w:rsidR="00BD0B9F" w:rsidRPr="00C746DC">
        <w:rPr>
          <w:rFonts w:asciiTheme="majorHAnsi" w:hAnsiTheme="majorHAnsi" w:cstheme="majorHAnsi"/>
        </w:rPr>
        <w:t xml:space="preserve"> des opérations et mesures effectuées</w:t>
      </w:r>
      <w:r w:rsidR="00C746DC">
        <w:rPr>
          <w:rFonts w:asciiTheme="majorHAnsi" w:hAnsiTheme="majorHAnsi" w:cstheme="majorHAnsi"/>
        </w:rPr>
        <w:t xml:space="preserve">, </w:t>
      </w:r>
      <w:r w:rsidRPr="00A46D79">
        <w:rPr>
          <w:rFonts w:asciiTheme="majorHAnsi" w:hAnsiTheme="majorHAnsi" w:cstheme="majorHAnsi"/>
        </w:rPr>
        <w:t>coût</w:t>
      </w:r>
      <w:r w:rsidR="000F682B">
        <w:rPr>
          <w:rFonts w:asciiTheme="majorHAnsi" w:hAnsiTheme="majorHAnsi" w:cstheme="majorHAnsi"/>
        </w:rPr>
        <w:t>s</w:t>
      </w:r>
      <w:r w:rsidRPr="00A46D79">
        <w:rPr>
          <w:rFonts w:asciiTheme="majorHAnsi" w:hAnsiTheme="majorHAnsi" w:cstheme="majorHAnsi"/>
        </w:rPr>
        <w:t xml:space="preserve"> </w:t>
      </w:r>
      <w:r w:rsidR="000F3967">
        <w:rPr>
          <w:rFonts w:asciiTheme="majorHAnsi" w:hAnsiTheme="majorHAnsi" w:cstheme="majorHAnsi"/>
        </w:rPr>
        <w:t>…)</w:t>
      </w:r>
      <w:r w:rsidR="00C746DC">
        <w:rPr>
          <w:rFonts w:asciiTheme="majorHAnsi" w:hAnsiTheme="majorHAnsi" w:cstheme="majorHAnsi"/>
        </w:rPr>
        <w:t xml:space="preserve"> </w:t>
      </w:r>
      <w:r w:rsidR="00BD0B9F">
        <w:rPr>
          <w:rFonts w:asciiTheme="majorHAnsi" w:hAnsiTheme="majorHAnsi" w:cstheme="majorHAnsi"/>
        </w:rPr>
        <w:t xml:space="preserve">pour chacune </w:t>
      </w:r>
      <w:r w:rsidR="00BD0B9F" w:rsidRPr="00FA287A">
        <w:rPr>
          <w:rFonts w:asciiTheme="majorHAnsi" w:hAnsiTheme="majorHAnsi" w:cstheme="majorHAnsi"/>
        </w:rPr>
        <w:t>des 4 années</w:t>
      </w:r>
      <w:r w:rsidR="00C746DC">
        <w:rPr>
          <w:rFonts w:asciiTheme="majorHAnsi" w:hAnsiTheme="majorHAnsi" w:cstheme="majorHAnsi"/>
        </w:rPr>
        <w:t xml:space="preserve">. </w:t>
      </w:r>
    </w:p>
    <w:p w14:paraId="7D859019" w14:textId="452DD08D" w:rsidR="00900C70" w:rsidRDefault="00744D4C">
      <w:pPr>
        <w:spacing w:before="120" w:after="0" w:line="240" w:lineRule="auto"/>
        <w:rPr>
          <w:rFonts w:asciiTheme="majorHAnsi" w:hAnsiTheme="majorHAnsi" w:cstheme="majorHAnsi"/>
        </w:rPr>
      </w:pPr>
      <w:r w:rsidRPr="00FA287A">
        <w:rPr>
          <w:rFonts w:asciiTheme="majorHAnsi" w:hAnsiTheme="majorHAnsi" w:cstheme="majorHAnsi"/>
        </w:rPr>
        <w:t xml:space="preserve">Le </w:t>
      </w:r>
      <w:r w:rsidR="00F53ED6">
        <w:rPr>
          <w:rFonts w:asciiTheme="majorHAnsi" w:hAnsiTheme="majorHAnsi" w:cstheme="majorHAnsi"/>
        </w:rPr>
        <w:t>soumissionnaire d</w:t>
      </w:r>
      <w:r w:rsidRPr="00FA287A">
        <w:rPr>
          <w:rFonts w:asciiTheme="majorHAnsi" w:hAnsiTheme="majorHAnsi" w:cstheme="majorHAnsi"/>
        </w:rPr>
        <w:t>evra apporter l’assurance que les</w:t>
      </w:r>
      <w:r w:rsidRPr="004B2A14">
        <w:rPr>
          <w:rFonts w:asciiTheme="majorHAnsi" w:hAnsiTheme="majorHAnsi" w:cstheme="majorHAnsi"/>
        </w:rPr>
        <w:t xml:space="preserve"> pièces de rechange et les consommables des appareils seront disponibles sur une durée d’au moins dix années suivant l’achat.</w:t>
      </w:r>
    </w:p>
    <w:p w14:paraId="523D852C" w14:textId="77777777" w:rsidR="005B59BA" w:rsidRPr="005B59BA" w:rsidRDefault="005B59BA">
      <w:pPr>
        <w:spacing w:before="120" w:after="0" w:line="240" w:lineRule="auto"/>
        <w:rPr>
          <w:rFonts w:asciiTheme="majorHAnsi" w:hAnsiTheme="majorHAnsi" w:cstheme="majorHAnsi"/>
          <w:color w:val="FF0000"/>
        </w:rPr>
      </w:pPr>
    </w:p>
    <w:p w14:paraId="5F6CA800" w14:textId="77777777" w:rsidR="004A5E32" w:rsidRDefault="004A5E32" w:rsidP="004A5E32">
      <w:pPr>
        <w:spacing w:after="0" w:line="240" w:lineRule="auto"/>
        <w:ind w:left="852" w:firstLine="564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31BBC5"/>
          <w:sz w:val="24"/>
          <w:szCs w:val="24"/>
        </w:rPr>
        <w:t xml:space="preserve">2.4.2.b. </w:t>
      </w:r>
    </w:p>
    <w:p w14:paraId="1247C15D" w14:textId="38941A8B" w:rsidR="00202811" w:rsidRPr="000B1E79" w:rsidRDefault="00ED68D1" w:rsidP="000B1E79">
      <w:pPr>
        <w:spacing w:after="0" w:line="240" w:lineRule="auto"/>
        <w:ind w:left="852" w:firstLine="564"/>
        <w:rPr>
          <w:rFonts w:asciiTheme="majorHAnsi" w:hAnsiTheme="majorHAnsi" w:cstheme="majorHAnsi"/>
          <w:b/>
          <w:bCs/>
          <w:color w:val="31BBC5"/>
          <w:sz w:val="24"/>
          <w:szCs w:val="24"/>
        </w:rPr>
      </w:pPr>
      <w:r w:rsidRPr="004A5E32">
        <w:rPr>
          <w:rFonts w:asciiTheme="majorHAnsi" w:hAnsiTheme="majorHAnsi" w:cstheme="majorHAnsi"/>
          <w:b/>
          <w:bCs/>
          <w:color w:val="31BBC5"/>
          <w:sz w:val="24"/>
          <w:szCs w:val="24"/>
        </w:rPr>
        <w:t>Maintenance curative de l’équipement de vidéomicroscopie</w:t>
      </w:r>
    </w:p>
    <w:p w14:paraId="3F7C6BC5" w14:textId="77777777" w:rsidR="004A5E32" w:rsidRDefault="00202811">
      <w:pPr>
        <w:spacing w:after="0" w:line="240" w:lineRule="auto"/>
        <w:rPr>
          <w:rFonts w:asciiTheme="majorHAnsi" w:hAnsiTheme="majorHAnsi" w:cstheme="majorHAnsi"/>
          <w:bCs/>
        </w:rPr>
      </w:pPr>
      <w:r w:rsidRPr="00900C70">
        <w:rPr>
          <w:rFonts w:asciiTheme="majorHAnsi" w:hAnsiTheme="majorHAnsi" w:cstheme="majorHAnsi"/>
          <w:bCs/>
        </w:rPr>
        <w:t xml:space="preserve">Le </w:t>
      </w:r>
      <w:r w:rsidR="0073535C">
        <w:rPr>
          <w:rFonts w:asciiTheme="majorHAnsi" w:hAnsiTheme="majorHAnsi" w:cstheme="majorHAnsi"/>
          <w:bCs/>
        </w:rPr>
        <w:t>soumissionnaire</w:t>
      </w:r>
      <w:r w:rsidR="0073535C" w:rsidRPr="00900C70">
        <w:rPr>
          <w:rFonts w:asciiTheme="majorHAnsi" w:hAnsiTheme="majorHAnsi" w:cstheme="majorHAnsi"/>
          <w:bCs/>
        </w:rPr>
        <w:t xml:space="preserve"> </w:t>
      </w:r>
      <w:r w:rsidRPr="00900C70">
        <w:rPr>
          <w:rFonts w:asciiTheme="majorHAnsi" w:hAnsiTheme="majorHAnsi" w:cstheme="majorHAnsi"/>
          <w:bCs/>
        </w:rPr>
        <w:t>devra préciser dans sa réponse à ce</w:t>
      </w:r>
      <w:r w:rsidR="0073535C">
        <w:rPr>
          <w:rFonts w:asciiTheme="majorHAnsi" w:hAnsiTheme="majorHAnsi" w:cstheme="majorHAnsi"/>
          <w:bCs/>
        </w:rPr>
        <w:t>t appel d’offre</w:t>
      </w:r>
      <w:r w:rsidR="004A5E32">
        <w:rPr>
          <w:rFonts w:asciiTheme="majorHAnsi" w:hAnsiTheme="majorHAnsi" w:cstheme="majorHAnsi"/>
          <w:bCs/>
        </w:rPr>
        <w:t> :</w:t>
      </w:r>
    </w:p>
    <w:p w14:paraId="1D3333AE" w14:textId="233F3D22" w:rsidR="00202811" w:rsidRPr="00900C70" w:rsidRDefault="004A5E32">
      <w:pPr>
        <w:spacing w:after="0" w:line="240" w:lineRule="auto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-</w:t>
      </w:r>
      <w:r w:rsidR="00202811" w:rsidRPr="00900C70">
        <w:rPr>
          <w:rFonts w:asciiTheme="majorHAnsi" w:hAnsiTheme="majorHAnsi" w:cstheme="majorHAnsi"/>
          <w:bCs/>
        </w:rPr>
        <w:t>les délais d’intervention couramment appliqués en cas de maintenance curative.</w:t>
      </w:r>
    </w:p>
    <w:p w14:paraId="6B74F522" w14:textId="0D34C687" w:rsidR="004A5E32" w:rsidRDefault="004A5E32">
      <w:pPr>
        <w:spacing w:before="120"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-les frais liés aux interventions (déplacement, heures d’intervention…)</w:t>
      </w:r>
    </w:p>
    <w:p w14:paraId="5507B380" w14:textId="1417463F" w:rsidR="00ED5DB7" w:rsidRPr="00900C70" w:rsidRDefault="004A5E32" w:rsidP="009835F1">
      <w:pPr>
        <w:spacing w:before="120"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</w:t>
      </w:r>
      <w:r w:rsidR="0073535C">
        <w:rPr>
          <w:rFonts w:asciiTheme="majorHAnsi" w:hAnsiTheme="majorHAnsi" w:cstheme="majorHAnsi"/>
        </w:rPr>
        <w:t>La procédure de prise en charge d’une panne.</w:t>
      </w:r>
    </w:p>
    <w:p w14:paraId="0BF7BD9E" w14:textId="153CA2B6" w:rsidR="00ED68D1" w:rsidRDefault="00ED68D1" w:rsidP="000B1E79">
      <w:pPr>
        <w:pStyle w:val="Titre1"/>
        <w:numPr>
          <w:ilvl w:val="0"/>
          <w:numId w:val="17"/>
        </w:numPr>
        <w:pBdr>
          <w:bottom w:val="single" w:sz="4" w:space="1" w:color="auto"/>
        </w:pBdr>
        <w:rPr>
          <w:rFonts w:cstheme="majorHAnsi"/>
          <w:b/>
          <w:bCs/>
          <w:color w:val="31BBC5"/>
          <w:sz w:val="32"/>
          <w:szCs w:val="32"/>
        </w:rPr>
      </w:pPr>
      <w:bookmarkStart w:id="6" w:name="_Toc181113913"/>
      <w:r w:rsidRPr="00900C70">
        <w:rPr>
          <w:rFonts w:cstheme="majorHAnsi"/>
          <w:b/>
          <w:bCs/>
          <w:color w:val="31BBC5"/>
          <w:sz w:val="32"/>
          <w:szCs w:val="32"/>
        </w:rPr>
        <w:t>CONTRAINTES ET EXIGENCES SPECIFIQUES</w:t>
      </w:r>
      <w:bookmarkEnd w:id="6"/>
    </w:p>
    <w:p w14:paraId="3A321317" w14:textId="1DDC98CA" w:rsidR="00ED68D1" w:rsidRPr="00900C70" w:rsidRDefault="00ED68D1" w:rsidP="00900C70">
      <w:pPr>
        <w:pStyle w:val="Titre2"/>
        <w:numPr>
          <w:ilvl w:val="1"/>
          <w:numId w:val="17"/>
        </w:numPr>
        <w:rPr>
          <w:rFonts w:cstheme="majorHAnsi"/>
          <w:b/>
          <w:bCs/>
          <w:color w:val="31BBC5"/>
        </w:rPr>
      </w:pPr>
      <w:bookmarkStart w:id="7" w:name="_Toc181113914"/>
      <w:r w:rsidRPr="00900C70">
        <w:rPr>
          <w:rFonts w:cstheme="majorHAnsi"/>
          <w:b/>
          <w:bCs/>
          <w:color w:val="31BBC5"/>
        </w:rPr>
        <w:t>Localisation du site</w:t>
      </w:r>
      <w:bookmarkEnd w:id="7"/>
    </w:p>
    <w:p w14:paraId="2E133824" w14:textId="548E7D96" w:rsidR="00ED68D1" w:rsidRPr="00A7209F" w:rsidRDefault="0022741B" w:rsidP="00A7209F">
      <w:pPr>
        <w:spacing w:before="120" w:after="0" w:line="240" w:lineRule="auto"/>
        <w:rPr>
          <w:rFonts w:asciiTheme="majorHAnsi" w:hAnsiTheme="majorHAnsi" w:cstheme="majorHAnsi"/>
        </w:rPr>
      </w:pPr>
      <w:r w:rsidRPr="00A7209F">
        <w:rPr>
          <w:rFonts w:asciiTheme="majorHAnsi" w:hAnsiTheme="majorHAnsi" w:cstheme="majorHAnsi"/>
        </w:rPr>
        <w:t>La livraison et l</w:t>
      </w:r>
      <w:r w:rsidR="00ED68D1" w:rsidRPr="00A7209F">
        <w:rPr>
          <w:rFonts w:asciiTheme="majorHAnsi" w:hAnsiTheme="majorHAnsi" w:cstheme="majorHAnsi"/>
        </w:rPr>
        <w:t xml:space="preserve">es interventions du titulaire </w:t>
      </w:r>
      <w:r w:rsidRPr="00A7209F">
        <w:rPr>
          <w:rFonts w:asciiTheme="majorHAnsi" w:hAnsiTheme="majorHAnsi" w:cstheme="majorHAnsi"/>
        </w:rPr>
        <w:t>aur</w:t>
      </w:r>
      <w:r w:rsidR="00ED68D1" w:rsidRPr="00A7209F">
        <w:rPr>
          <w:rFonts w:asciiTheme="majorHAnsi" w:hAnsiTheme="majorHAnsi" w:cstheme="majorHAnsi"/>
        </w:rPr>
        <w:t xml:space="preserve">ont lieu pendant les périodes </w:t>
      </w:r>
      <w:r w:rsidRPr="00A7209F">
        <w:rPr>
          <w:rFonts w:asciiTheme="majorHAnsi" w:hAnsiTheme="majorHAnsi" w:cstheme="majorHAnsi"/>
        </w:rPr>
        <w:t>d’ouverture</w:t>
      </w:r>
      <w:r w:rsidR="00ED68D1" w:rsidRPr="00A7209F">
        <w:rPr>
          <w:rFonts w:asciiTheme="majorHAnsi" w:hAnsiTheme="majorHAnsi" w:cstheme="majorHAnsi"/>
        </w:rPr>
        <w:t xml:space="preserve"> du centre de recherche INRAE</w:t>
      </w:r>
      <w:r w:rsidRPr="00A7209F">
        <w:rPr>
          <w:rFonts w:asciiTheme="majorHAnsi" w:hAnsiTheme="majorHAnsi" w:cstheme="majorHAnsi"/>
        </w:rPr>
        <w:t xml:space="preserve"> </w:t>
      </w:r>
      <w:r w:rsidR="00A7209F" w:rsidRPr="00A7209F">
        <w:rPr>
          <w:rFonts w:asciiTheme="majorHAnsi" w:hAnsiTheme="majorHAnsi" w:cstheme="majorHAnsi"/>
        </w:rPr>
        <w:t xml:space="preserve">(8h30 à 17h00, du lundi au vendredi) </w:t>
      </w:r>
      <w:r w:rsidRPr="00A7209F">
        <w:rPr>
          <w:rFonts w:asciiTheme="majorHAnsi" w:hAnsiTheme="majorHAnsi" w:cstheme="majorHAnsi"/>
        </w:rPr>
        <w:t>et sur prise de rendez-vous avec les responsables des ateliers</w:t>
      </w:r>
      <w:r w:rsidR="00ED68D1" w:rsidRPr="00A7209F">
        <w:rPr>
          <w:rFonts w:asciiTheme="majorHAnsi" w:hAnsiTheme="majorHAnsi" w:cstheme="majorHAnsi"/>
        </w:rPr>
        <w:t>.</w:t>
      </w:r>
    </w:p>
    <w:p w14:paraId="27DFD88B" w14:textId="77777777" w:rsidR="00A7209F" w:rsidRDefault="00ED68D1" w:rsidP="00A7209F">
      <w:pPr>
        <w:spacing w:after="0" w:line="240" w:lineRule="auto"/>
        <w:ind w:firstLine="708"/>
        <w:rPr>
          <w:rFonts w:asciiTheme="majorHAnsi" w:hAnsiTheme="majorHAnsi" w:cstheme="majorHAnsi"/>
        </w:rPr>
      </w:pPr>
      <w:r w:rsidRPr="00A7209F">
        <w:rPr>
          <w:rFonts w:asciiTheme="majorHAnsi" w:hAnsiTheme="majorHAnsi" w:cstheme="majorHAnsi"/>
        </w:rPr>
        <w:t>Centre IDF Jouy-en-Josas – Antony</w:t>
      </w:r>
    </w:p>
    <w:p w14:paraId="72F2B495" w14:textId="3DB019F0" w:rsidR="00A7209F" w:rsidRPr="00A7209F" w:rsidRDefault="00ED68D1" w:rsidP="00A7209F">
      <w:pPr>
        <w:spacing w:after="0" w:line="240" w:lineRule="auto"/>
        <w:ind w:firstLine="708"/>
        <w:rPr>
          <w:rFonts w:asciiTheme="majorHAnsi" w:hAnsiTheme="majorHAnsi" w:cstheme="majorHAnsi"/>
        </w:rPr>
      </w:pPr>
      <w:r w:rsidRPr="00A7209F">
        <w:rPr>
          <w:rFonts w:asciiTheme="majorHAnsi" w:hAnsiTheme="majorHAnsi" w:cstheme="majorHAnsi"/>
        </w:rPr>
        <w:t xml:space="preserve">Domaine de Vilvert </w:t>
      </w:r>
    </w:p>
    <w:p w14:paraId="7BB0C22A" w14:textId="43984407" w:rsidR="00A7209F" w:rsidRPr="00916824" w:rsidRDefault="00A7209F" w:rsidP="00A7209F">
      <w:pPr>
        <w:pStyle w:val="Paragraphedeliste"/>
        <w:spacing w:after="0" w:line="240" w:lineRule="auto"/>
        <w:rPr>
          <w:rFonts w:asciiTheme="majorHAnsi" w:hAnsiTheme="majorHAnsi" w:cstheme="majorHAnsi"/>
        </w:rPr>
      </w:pPr>
      <w:r w:rsidRPr="00916824">
        <w:rPr>
          <w:rFonts w:asciiTheme="majorHAnsi" w:hAnsiTheme="majorHAnsi" w:cstheme="majorHAnsi"/>
        </w:rPr>
        <w:t>UMR BREED 1198 - Atelier FIV BREED</w:t>
      </w:r>
    </w:p>
    <w:p w14:paraId="4715AD7C" w14:textId="77777777" w:rsidR="00A7209F" w:rsidRPr="00900C70" w:rsidRDefault="00A7209F" w:rsidP="00A7209F">
      <w:pPr>
        <w:pStyle w:val="Paragraphedeliste"/>
        <w:spacing w:after="0" w:line="240" w:lineRule="auto"/>
        <w:rPr>
          <w:rFonts w:asciiTheme="majorHAnsi" w:hAnsiTheme="majorHAnsi" w:cstheme="majorHAnsi"/>
        </w:rPr>
      </w:pPr>
      <w:r w:rsidRPr="00900C70">
        <w:rPr>
          <w:rFonts w:asciiTheme="majorHAnsi" w:hAnsiTheme="majorHAnsi" w:cstheme="majorHAnsi"/>
        </w:rPr>
        <w:t>Bâtiment 231 – RDC haut – Laboratoire</w:t>
      </w:r>
      <w:r>
        <w:rPr>
          <w:rFonts w:asciiTheme="majorHAnsi" w:hAnsiTheme="majorHAnsi" w:cstheme="majorHAnsi"/>
        </w:rPr>
        <w:t>s</w:t>
      </w:r>
      <w:r w:rsidRPr="00900C70">
        <w:rPr>
          <w:rFonts w:asciiTheme="majorHAnsi" w:hAnsiTheme="majorHAnsi" w:cstheme="majorHAnsi"/>
        </w:rPr>
        <w:t xml:space="preserve"> L132</w:t>
      </w:r>
      <w:r>
        <w:rPr>
          <w:rFonts w:asciiTheme="majorHAnsi" w:hAnsiTheme="majorHAnsi" w:cstheme="majorHAnsi"/>
        </w:rPr>
        <w:t xml:space="preserve"> et </w:t>
      </w:r>
      <w:r w:rsidRPr="00900C70">
        <w:rPr>
          <w:rFonts w:asciiTheme="majorHAnsi" w:hAnsiTheme="majorHAnsi" w:cstheme="majorHAnsi"/>
        </w:rPr>
        <w:t>L136</w:t>
      </w:r>
    </w:p>
    <w:p w14:paraId="2A47F79C" w14:textId="71634C31" w:rsidR="00A7209F" w:rsidRPr="00A7209F" w:rsidRDefault="00ED68D1" w:rsidP="00A7209F">
      <w:pPr>
        <w:spacing w:after="0" w:line="240" w:lineRule="auto"/>
        <w:ind w:firstLine="708"/>
        <w:rPr>
          <w:rFonts w:asciiTheme="majorHAnsi" w:hAnsiTheme="majorHAnsi" w:cstheme="majorHAnsi"/>
        </w:rPr>
      </w:pPr>
      <w:r w:rsidRPr="00A7209F">
        <w:rPr>
          <w:rFonts w:asciiTheme="majorHAnsi" w:hAnsiTheme="majorHAnsi" w:cstheme="majorHAnsi"/>
        </w:rPr>
        <w:t>78352 Jouy-en-Josas</w:t>
      </w:r>
    </w:p>
    <w:p w14:paraId="17958689" w14:textId="77777777" w:rsidR="00ED68D1" w:rsidRPr="00900C70" w:rsidRDefault="00ED68D1">
      <w:pPr>
        <w:spacing w:before="120" w:after="0" w:line="240" w:lineRule="auto"/>
        <w:rPr>
          <w:rFonts w:asciiTheme="majorHAnsi" w:hAnsiTheme="majorHAnsi" w:cstheme="majorHAnsi"/>
        </w:rPr>
      </w:pPr>
    </w:p>
    <w:p w14:paraId="5E56E6EC" w14:textId="3BA6F7AF" w:rsidR="00ED68D1" w:rsidRPr="00736AB1" w:rsidRDefault="00ED68D1" w:rsidP="00900C70">
      <w:pPr>
        <w:pStyle w:val="Titre2"/>
        <w:numPr>
          <w:ilvl w:val="1"/>
          <w:numId w:val="17"/>
        </w:numPr>
        <w:rPr>
          <w:rFonts w:cstheme="majorHAnsi"/>
          <w:b/>
          <w:bCs/>
          <w:color w:val="31BBC5"/>
        </w:rPr>
      </w:pPr>
      <w:bookmarkStart w:id="8" w:name="_Toc181113916"/>
      <w:r w:rsidRPr="00900C70">
        <w:rPr>
          <w:rFonts w:cstheme="majorHAnsi"/>
          <w:b/>
          <w:bCs/>
          <w:color w:val="31BBC5"/>
        </w:rPr>
        <w:t xml:space="preserve">Atelier </w:t>
      </w:r>
      <w:r w:rsidRPr="00736AB1">
        <w:rPr>
          <w:rFonts w:cstheme="majorHAnsi"/>
          <w:b/>
          <w:bCs/>
          <w:color w:val="31BBC5"/>
        </w:rPr>
        <w:t>FIV BREED = ZRR (</w:t>
      </w:r>
      <w:r w:rsidR="00CC0FFD" w:rsidRPr="00736AB1">
        <w:rPr>
          <w:rFonts w:cstheme="majorHAnsi"/>
          <w:b/>
          <w:bCs/>
          <w:color w:val="31BBC5"/>
        </w:rPr>
        <w:t>z</w:t>
      </w:r>
      <w:r w:rsidRPr="00736AB1">
        <w:rPr>
          <w:rFonts w:cstheme="majorHAnsi"/>
          <w:b/>
          <w:bCs/>
          <w:color w:val="31BBC5"/>
        </w:rPr>
        <w:t xml:space="preserve">one à </w:t>
      </w:r>
      <w:r w:rsidR="00CC0FFD" w:rsidRPr="00736AB1">
        <w:rPr>
          <w:rFonts w:cstheme="majorHAnsi"/>
          <w:b/>
          <w:bCs/>
          <w:color w:val="31BBC5"/>
        </w:rPr>
        <w:t>r</w:t>
      </w:r>
      <w:r w:rsidRPr="00736AB1">
        <w:rPr>
          <w:rFonts w:cstheme="majorHAnsi"/>
          <w:b/>
          <w:bCs/>
          <w:color w:val="31BBC5"/>
        </w:rPr>
        <w:t xml:space="preserve">égime </w:t>
      </w:r>
      <w:r w:rsidR="00CC0FFD" w:rsidRPr="00736AB1">
        <w:rPr>
          <w:rFonts w:cstheme="majorHAnsi"/>
          <w:b/>
          <w:bCs/>
          <w:color w:val="31BBC5"/>
        </w:rPr>
        <w:t>r</w:t>
      </w:r>
      <w:r w:rsidRPr="00736AB1">
        <w:rPr>
          <w:rFonts w:cstheme="majorHAnsi"/>
          <w:b/>
          <w:bCs/>
          <w:color w:val="31BBC5"/>
        </w:rPr>
        <w:t>estrictif)</w:t>
      </w:r>
      <w:bookmarkEnd w:id="8"/>
    </w:p>
    <w:p w14:paraId="4F058D2A" w14:textId="12E249C6" w:rsidR="00ED5DB7" w:rsidRDefault="00ED68D1" w:rsidP="006C28F9">
      <w:pPr>
        <w:spacing w:before="120" w:after="0" w:line="240" w:lineRule="auto"/>
        <w:rPr>
          <w:rFonts w:asciiTheme="majorHAnsi" w:hAnsiTheme="majorHAnsi" w:cstheme="majorHAnsi"/>
        </w:rPr>
      </w:pPr>
      <w:r w:rsidRPr="00736AB1">
        <w:rPr>
          <w:rFonts w:asciiTheme="majorHAnsi" w:hAnsiTheme="majorHAnsi" w:cstheme="majorHAnsi"/>
        </w:rPr>
        <w:t xml:space="preserve">En raison du classement en ZRR </w:t>
      </w:r>
      <w:r w:rsidR="00CC0FFD" w:rsidRPr="00736AB1">
        <w:rPr>
          <w:rFonts w:asciiTheme="majorHAnsi" w:hAnsiTheme="majorHAnsi" w:cstheme="majorHAnsi"/>
        </w:rPr>
        <w:t>du laboratoire</w:t>
      </w:r>
      <w:r w:rsidRPr="00736AB1">
        <w:rPr>
          <w:rFonts w:asciiTheme="majorHAnsi" w:hAnsiTheme="majorHAnsi" w:cstheme="majorHAnsi"/>
        </w:rPr>
        <w:t xml:space="preserve"> (</w:t>
      </w:r>
      <w:r w:rsidRPr="00900C70">
        <w:rPr>
          <w:rFonts w:asciiTheme="majorHAnsi" w:hAnsiTheme="majorHAnsi" w:cstheme="majorHAnsi"/>
        </w:rPr>
        <w:t xml:space="preserve">Atelier FIV BREED), l’intervenant du titulaire devra à son arrivée au bâtiment 231 procéder à la signature du registre dédié à cette ZRR. Il devra y mentionner </w:t>
      </w:r>
      <w:r w:rsidR="000B1E79">
        <w:rPr>
          <w:rFonts w:asciiTheme="majorHAnsi" w:hAnsiTheme="majorHAnsi" w:cstheme="majorHAnsi"/>
        </w:rPr>
        <w:t>ses</w:t>
      </w:r>
      <w:r w:rsidRPr="00900C70">
        <w:rPr>
          <w:rFonts w:asciiTheme="majorHAnsi" w:hAnsiTheme="majorHAnsi" w:cstheme="majorHAnsi"/>
        </w:rPr>
        <w:t xml:space="preserve"> nom, prénom, date de naissance, société d’appartenance, date de la visite, motif de la visite et signature.</w:t>
      </w:r>
    </w:p>
    <w:p w14:paraId="7816E877" w14:textId="73BFE572" w:rsidR="00ED5DB7" w:rsidRPr="00A7209F" w:rsidRDefault="005E3A80" w:rsidP="00A7209F">
      <w:pPr>
        <w:pStyle w:val="Titre1"/>
        <w:numPr>
          <w:ilvl w:val="0"/>
          <w:numId w:val="17"/>
        </w:numPr>
        <w:pBdr>
          <w:bottom w:val="single" w:sz="4" w:space="1" w:color="auto"/>
        </w:pBdr>
        <w:rPr>
          <w:rFonts w:cstheme="majorHAnsi"/>
          <w:b/>
          <w:bCs/>
          <w:color w:val="31BBC5"/>
          <w:sz w:val="32"/>
          <w:szCs w:val="32"/>
        </w:rPr>
      </w:pPr>
      <w:r>
        <w:rPr>
          <w:rFonts w:cstheme="majorHAnsi"/>
          <w:b/>
          <w:bCs/>
          <w:color w:val="31BBC5"/>
          <w:sz w:val="32"/>
          <w:szCs w:val="32"/>
        </w:rPr>
        <w:t>TEST EQUIPEMENT</w:t>
      </w:r>
    </w:p>
    <w:p w14:paraId="4A196BD7" w14:textId="276E1353" w:rsidR="00833EB0" w:rsidRDefault="00833EB0" w:rsidP="00A7209F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Dans le cadre du sourcing des essais de matériel ont été réalisés.</w:t>
      </w:r>
    </w:p>
    <w:p w14:paraId="1C4E5FC3" w14:textId="68FD8022" w:rsidR="00A3550B" w:rsidRDefault="00833EB0" w:rsidP="00736AB1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Les soumissionnaires décriront les possibilités et conditions de tests si elles existent.</w:t>
      </w:r>
      <w:bookmarkStart w:id="9" w:name="_GoBack"/>
      <w:bookmarkEnd w:id="9"/>
    </w:p>
    <w:sectPr w:rsidR="00A3550B" w:rsidSect="00FB6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Next LT Pro LightCn">
    <w:altName w:val="Calibri"/>
    <w:panose1 w:val="020B0406020202020204"/>
    <w:charset w:val="00"/>
    <w:family w:val="swiss"/>
    <w:notTrueType/>
    <w:pitch w:val="variable"/>
    <w:sig w:usb0="800000AF" w:usb1="50002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C72C7"/>
    <w:multiLevelType w:val="multilevel"/>
    <w:tmpl w:val="3948DB3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DBB668E"/>
    <w:multiLevelType w:val="hybridMultilevel"/>
    <w:tmpl w:val="2D72B950"/>
    <w:lvl w:ilvl="0" w:tplc="1102E2B6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464F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F94074"/>
    <w:multiLevelType w:val="hybridMultilevel"/>
    <w:tmpl w:val="038429C8"/>
    <w:lvl w:ilvl="0" w:tplc="11CAD87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F1A98"/>
    <w:multiLevelType w:val="multilevel"/>
    <w:tmpl w:val="4CACC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33E77146"/>
    <w:multiLevelType w:val="multilevel"/>
    <w:tmpl w:val="770C644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asciiTheme="majorHAnsi" w:hAnsiTheme="majorHAnsi" w:cstheme="majorHAnsi" w:hint="default"/>
        <w:b/>
        <w:bCs/>
        <w:color w:val="31BBC5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B172054"/>
    <w:multiLevelType w:val="hybridMultilevel"/>
    <w:tmpl w:val="2C96C856"/>
    <w:lvl w:ilvl="0" w:tplc="582AD77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C6236"/>
    <w:multiLevelType w:val="multilevel"/>
    <w:tmpl w:val="0F825C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5841AE"/>
    <w:multiLevelType w:val="hybridMultilevel"/>
    <w:tmpl w:val="D2A83770"/>
    <w:lvl w:ilvl="0" w:tplc="1102E2B6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A2FBB"/>
    <w:multiLevelType w:val="hybridMultilevel"/>
    <w:tmpl w:val="A272695E"/>
    <w:lvl w:ilvl="0" w:tplc="34E241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06F70"/>
    <w:multiLevelType w:val="multilevel"/>
    <w:tmpl w:val="4CACC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6BDE75C8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85D5FCF"/>
    <w:multiLevelType w:val="multilevel"/>
    <w:tmpl w:val="4CACC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7EB83AE7"/>
    <w:multiLevelType w:val="multilevel"/>
    <w:tmpl w:val="F18AF08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6"/>
  </w:num>
  <w:num w:numId="6">
    <w:abstractNumId w:val="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0"/>
  </w:num>
  <w:num w:numId="11">
    <w:abstractNumId w:val="2"/>
  </w:num>
  <w:num w:numId="12">
    <w:abstractNumId w:val="1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13"/>
  </w:num>
  <w:num w:numId="18">
    <w:abstractNumId w:val="5"/>
  </w:num>
  <w:num w:numId="19">
    <w:abstractNumId w:val="5"/>
  </w:num>
  <w:num w:numId="20">
    <w:abstractNumId w:val="10"/>
  </w:num>
  <w:num w:numId="21">
    <w:abstractNumId w:val="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D1"/>
    <w:rsid w:val="0000199E"/>
    <w:rsid w:val="000277FC"/>
    <w:rsid w:val="00033FEE"/>
    <w:rsid w:val="00036C94"/>
    <w:rsid w:val="00045540"/>
    <w:rsid w:val="00091C04"/>
    <w:rsid w:val="000B1E79"/>
    <w:rsid w:val="000F34F4"/>
    <w:rsid w:val="000F3967"/>
    <w:rsid w:val="000F682B"/>
    <w:rsid w:val="00142653"/>
    <w:rsid w:val="0016697E"/>
    <w:rsid w:val="00173CEE"/>
    <w:rsid w:val="00183677"/>
    <w:rsid w:val="001B6DA5"/>
    <w:rsid w:val="001C03A8"/>
    <w:rsid w:val="001D5A5D"/>
    <w:rsid w:val="001E57A5"/>
    <w:rsid w:val="001E72FB"/>
    <w:rsid w:val="001F3103"/>
    <w:rsid w:val="002013F6"/>
    <w:rsid w:val="00202811"/>
    <w:rsid w:val="0022741B"/>
    <w:rsid w:val="002500C5"/>
    <w:rsid w:val="00252303"/>
    <w:rsid w:val="00275358"/>
    <w:rsid w:val="00281234"/>
    <w:rsid w:val="00281B8F"/>
    <w:rsid w:val="0029634F"/>
    <w:rsid w:val="002B61C5"/>
    <w:rsid w:val="002B7D72"/>
    <w:rsid w:val="002C26C7"/>
    <w:rsid w:val="002D0833"/>
    <w:rsid w:val="002E61B1"/>
    <w:rsid w:val="003206D4"/>
    <w:rsid w:val="00334137"/>
    <w:rsid w:val="0034181F"/>
    <w:rsid w:val="00346622"/>
    <w:rsid w:val="00351507"/>
    <w:rsid w:val="00354B18"/>
    <w:rsid w:val="003651EB"/>
    <w:rsid w:val="0038638D"/>
    <w:rsid w:val="003A5112"/>
    <w:rsid w:val="003F4B8D"/>
    <w:rsid w:val="004108CB"/>
    <w:rsid w:val="004156A3"/>
    <w:rsid w:val="0042562F"/>
    <w:rsid w:val="0043559C"/>
    <w:rsid w:val="00436759"/>
    <w:rsid w:val="004433D3"/>
    <w:rsid w:val="00481B31"/>
    <w:rsid w:val="004823EB"/>
    <w:rsid w:val="004A5E32"/>
    <w:rsid w:val="004B05B5"/>
    <w:rsid w:val="004D0BB3"/>
    <w:rsid w:val="004D7220"/>
    <w:rsid w:val="004E0871"/>
    <w:rsid w:val="004E716A"/>
    <w:rsid w:val="004F3F19"/>
    <w:rsid w:val="00502E94"/>
    <w:rsid w:val="005138A6"/>
    <w:rsid w:val="005357E2"/>
    <w:rsid w:val="005521CC"/>
    <w:rsid w:val="00562B85"/>
    <w:rsid w:val="00572818"/>
    <w:rsid w:val="00594543"/>
    <w:rsid w:val="005A4503"/>
    <w:rsid w:val="005B59BA"/>
    <w:rsid w:val="005D4584"/>
    <w:rsid w:val="005D481D"/>
    <w:rsid w:val="005E3A80"/>
    <w:rsid w:val="005F758F"/>
    <w:rsid w:val="006033F6"/>
    <w:rsid w:val="00632154"/>
    <w:rsid w:val="00651942"/>
    <w:rsid w:val="00654BF3"/>
    <w:rsid w:val="00666FA5"/>
    <w:rsid w:val="00671DE7"/>
    <w:rsid w:val="00680B53"/>
    <w:rsid w:val="00691026"/>
    <w:rsid w:val="00692D93"/>
    <w:rsid w:val="006966EE"/>
    <w:rsid w:val="006C26D1"/>
    <w:rsid w:val="006C28F9"/>
    <w:rsid w:val="006E3EA2"/>
    <w:rsid w:val="006F0282"/>
    <w:rsid w:val="00710DAA"/>
    <w:rsid w:val="00710F4A"/>
    <w:rsid w:val="007232B0"/>
    <w:rsid w:val="0073535C"/>
    <w:rsid w:val="00736AB1"/>
    <w:rsid w:val="00744D4C"/>
    <w:rsid w:val="00745901"/>
    <w:rsid w:val="0075213D"/>
    <w:rsid w:val="00752421"/>
    <w:rsid w:val="00764AB8"/>
    <w:rsid w:val="00782E9B"/>
    <w:rsid w:val="007A7C66"/>
    <w:rsid w:val="007B469F"/>
    <w:rsid w:val="007B5706"/>
    <w:rsid w:val="007C5384"/>
    <w:rsid w:val="008032C0"/>
    <w:rsid w:val="00804921"/>
    <w:rsid w:val="0081025E"/>
    <w:rsid w:val="008201FF"/>
    <w:rsid w:val="008215E5"/>
    <w:rsid w:val="00833EB0"/>
    <w:rsid w:val="008524FB"/>
    <w:rsid w:val="00856E33"/>
    <w:rsid w:val="008637C8"/>
    <w:rsid w:val="00866023"/>
    <w:rsid w:val="00875034"/>
    <w:rsid w:val="008935B9"/>
    <w:rsid w:val="008A0756"/>
    <w:rsid w:val="008B09F8"/>
    <w:rsid w:val="008B76E9"/>
    <w:rsid w:val="008D1E3B"/>
    <w:rsid w:val="00900C70"/>
    <w:rsid w:val="00900F9B"/>
    <w:rsid w:val="00913AB0"/>
    <w:rsid w:val="00916824"/>
    <w:rsid w:val="009239BB"/>
    <w:rsid w:val="00961BC4"/>
    <w:rsid w:val="009624C4"/>
    <w:rsid w:val="009835F1"/>
    <w:rsid w:val="00983E78"/>
    <w:rsid w:val="009920DD"/>
    <w:rsid w:val="009C23FB"/>
    <w:rsid w:val="009C3CB4"/>
    <w:rsid w:val="009D24A6"/>
    <w:rsid w:val="00A01718"/>
    <w:rsid w:val="00A077DC"/>
    <w:rsid w:val="00A122E2"/>
    <w:rsid w:val="00A201E6"/>
    <w:rsid w:val="00A224AA"/>
    <w:rsid w:val="00A33F18"/>
    <w:rsid w:val="00A3550B"/>
    <w:rsid w:val="00A416B3"/>
    <w:rsid w:val="00A50AE9"/>
    <w:rsid w:val="00A56F60"/>
    <w:rsid w:val="00A7209F"/>
    <w:rsid w:val="00A764A0"/>
    <w:rsid w:val="00A83177"/>
    <w:rsid w:val="00A87F2A"/>
    <w:rsid w:val="00A905EE"/>
    <w:rsid w:val="00A93E50"/>
    <w:rsid w:val="00AA0C91"/>
    <w:rsid w:val="00AC2822"/>
    <w:rsid w:val="00AF0992"/>
    <w:rsid w:val="00AF31ED"/>
    <w:rsid w:val="00B03485"/>
    <w:rsid w:val="00B075E5"/>
    <w:rsid w:val="00B54BFC"/>
    <w:rsid w:val="00B74E01"/>
    <w:rsid w:val="00B84780"/>
    <w:rsid w:val="00B87AF7"/>
    <w:rsid w:val="00B9193F"/>
    <w:rsid w:val="00BC7B9D"/>
    <w:rsid w:val="00BD0B9F"/>
    <w:rsid w:val="00BD1321"/>
    <w:rsid w:val="00BE089F"/>
    <w:rsid w:val="00BE4DE3"/>
    <w:rsid w:val="00BE5E90"/>
    <w:rsid w:val="00BF2778"/>
    <w:rsid w:val="00BF7A8E"/>
    <w:rsid w:val="00C23700"/>
    <w:rsid w:val="00C50C94"/>
    <w:rsid w:val="00C6123A"/>
    <w:rsid w:val="00C644A0"/>
    <w:rsid w:val="00C746DC"/>
    <w:rsid w:val="00C769E9"/>
    <w:rsid w:val="00C76FD3"/>
    <w:rsid w:val="00C832A5"/>
    <w:rsid w:val="00C84EC0"/>
    <w:rsid w:val="00CB7F2F"/>
    <w:rsid w:val="00CC0FFD"/>
    <w:rsid w:val="00CC35EF"/>
    <w:rsid w:val="00CC6B1B"/>
    <w:rsid w:val="00CD2C51"/>
    <w:rsid w:val="00CE3938"/>
    <w:rsid w:val="00D24B22"/>
    <w:rsid w:val="00D31BF8"/>
    <w:rsid w:val="00D33970"/>
    <w:rsid w:val="00D3514D"/>
    <w:rsid w:val="00D577D4"/>
    <w:rsid w:val="00D87F0E"/>
    <w:rsid w:val="00DB5162"/>
    <w:rsid w:val="00DE22EE"/>
    <w:rsid w:val="00E04111"/>
    <w:rsid w:val="00E3570A"/>
    <w:rsid w:val="00E5360C"/>
    <w:rsid w:val="00E84FC2"/>
    <w:rsid w:val="00E90733"/>
    <w:rsid w:val="00EA1970"/>
    <w:rsid w:val="00EB1780"/>
    <w:rsid w:val="00EB2A14"/>
    <w:rsid w:val="00EB2FA2"/>
    <w:rsid w:val="00ED349B"/>
    <w:rsid w:val="00ED5DB7"/>
    <w:rsid w:val="00ED68D1"/>
    <w:rsid w:val="00F53ED6"/>
    <w:rsid w:val="00F57D15"/>
    <w:rsid w:val="00F66A17"/>
    <w:rsid w:val="00F85002"/>
    <w:rsid w:val="00FA287A"/>
    <w:rsid w:val="00FB0A55"/>
    <w:rsid w:val="00FB5AC8"/>
    <w:rsid w:val="00FB6D02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02291"/>
  <w15:chartTrackingRefBased/>
  <w15:docId w15:val="{FBB916C5-398F-4454-A959-68C21CB6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68D1"/>
    <w:pPr>
      <w:spacing w:line="252" w:lineRule="auto"/>
      <w:jc w:val="both"/>
    </w:pPr>
    <w:rPr>
      <w:rFonts w:eastAsiaTheme="minorEastAsia"/>
    </w:rPr>
  </w:style>
  <w:style w:type="paragraph" w:styleId="Titre1">
    <w:name w:val="heading 1"/>
    <w:basedOn w:val="Titre2"/>
    <w:next w:val="Normal"/>
    <w:link w:val="Titre1Car"/>
    <w:uiPriority w:val="9"/>
    <w:qFormat/>
    <w:rsid w:val="00ED68D1"/>
    <w:pPr>
      <w:numPr>
        <w:ilvl w:val="0"/>
      </w:numPr>
      <w:spacing w:before="360" w:after="240"/>
      <w:outlineLvl w:val="0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D68D1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D68D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D68D1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D68D1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D68D1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D68D1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D68D1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D68D1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68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rsid w:val="00ED68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D68D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D68D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D68D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D68D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ED68D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ED68D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ED68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ED68D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ED68D1"/>
    <w:pPr>
      <w:spacing w:before="120" w:after="0"/>
      <w:jc w:val="left"/>
    </w:pPr>
    <w:rPr>
      <w:rFonts w:cs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ED68D1"/>
    <w:pPr>
      <w:tabs>
        <w:tab w:val="left" w:pos="880"/>
        <w:tab w:val="right" w:leader="underscore" w:pos="9062"/>
      </w:tabs>
      <w:spacing w:before="120" w:after="0"/>
      <w:ind w:left="220"/>
      <w:jc w:val="left"/>
    </w:pPr>
    <w:rPr>
      <w:rFonts w:cs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ED68D1"/>
    <w:pPr>
      <w:spacing w:after="0"/>
      <w:ind w:left="440"/>
      <w:jc w:val="left"/>
    </w:pPr>
    <w:rPr>
      <w:rFonts w:cstheme="minorHAnsi"/>
      <w:sz w:val="20"/>
      <w:szCs w:val="20"/>
    </w:rPr>
  </w:style>
  <w:style w:type="paragraph" w:styleId="Corpsdetexte">
    <w:name w:val="Body Text"/>
    <w:basedOn w:val="Normal"/>
    <w:link w:val="CorpsdetexteCar"/>
    <w:rsid w:val="00ED68D1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D68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ED68D1"/>
    <w:pPr>
      <w:keepLines/>
      <w:tabs>
        <w:tab w:val="left" w:pos="567"/>
        <w:tab w:val="left" w:pos="851"/>
        <w:tab w:val="left" w:pos="1134"/>
      </w:tabs>
      <w:spacing w:after="0" w:line="240" w:lineRule="auto"/>
      <w:jc w:val="center"/>
    </w:pPr>
    <w:rPr>
      <w:rFonts w:ascii="Arial Narrow" w:eastAsia="Times New Roman" w:hAnsi="Arial Narrow" w:cs="Times New Roman"/>
      <w:b/>
      <w:bCs/>
      <w:noProof/>
      <w:sz w:val="26"/>
      <w:szCs w:val="26"/>
      <w:lang w:eastAsia="fr-FR"/>
    </w:rPr>
  </w:style>
  <w:style w:type="character" w:customStyle="1" w:styleId="TitreCar">
    <w:name w:val="Titre Car"/>
    <w:basedOn w:val="Policepardfaut"/>
    <w:link w:val="Titre"/>
    <w:rsid w:val="00ED68D1"/>
    <w:rPr>
      <w:rFonts w:ascii="Arial Narrow" w:eastAsia="Times New Roman" w:hAnsi="Arial Narrow" w:cs="Times New Roman"/>
      <w:b/>
      <w:bCs/>
      <w:noProof/>
      <w:sz w:val="26"/>
      <w:szCs w:val="26"/>
      <w:lang w:eastAsia="fr-FR"/>
    </w:rPr>
  </w:style>
  <w:style w:type="table" w:customStyle="1" w:styleId="Grilledutableau1">
    <w:name w:val="Grille du tableau1"/>
    <w:basedOn w:val="TableauNormal"/>
    <w:next w:val="Grilledutableau"/>
    <w:rsid w:val="00ED6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ED68D1"/>
    <w:rPr>
      <w:b/>
      <w:bCs/>
    </w:rPr>
  </w:style>
  <w:style w:type="character" w:styleId="Accentuation">
    <w:name w:val="Emphasis"/>
    <w:basedOn w:val="Policepardfaut"/>
    <w:uiPriority w:val="20"/>
    <w:qFormat/>
    <w:rsid w:val="00ED68D1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ED68D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D68D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68D1"/>
    <w:rPr>
      <w:rFonts w:eastAsiaTheme="minorEastAsia"/>
      <w:sz w:val="20"/>
      <w:szCs w:val="20"/>
    </w:rPr>
  </w:style>
  <w:style w:type="table" w:styleId="Grilledutableau">
    <w:name w:val="Table Grid"/>
    <w:basedOn w:val="TableauNormal"/>
    <w:uiPriority w:val="39"/>
    <w:rsid w:val="00ED6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D68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68D1"/>
    <w:rPr>
      <w:rFonts w:ascii="Segoe UI" w:eastAsiaTheme="minorEastAsia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D68D1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5A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5A5D"/>
    <w:rPr>
      <w:rFonts w:eastAsiaTheme="minorEastAsi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83177"/>
    <w:pPr>
      <w:spacing w:after="0" w:line="240" w:lineRule="auto"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FA287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0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1456</Words>
  <Characters>8014</Characters>
  <Application>Microsoft Office Word</Application>
  <DocSecurity>4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Boulesteix Bruno</dc:creator>
  <cp:keywords/>
  <dc:description/>
  <cp:lastModifiedBy>Claire Boulesteix</cp:lastModifiedBy>
  <cp:revision>2</cp:revision>
  <dcterms:created xsi:type="dcterms:W3CDTF">2025-06-04T11:48:00Z</dcterms:created>
  <dcterms:modified xsi:type="dcterms:W3CDTF">2025-06-04T11:48:00Z</dcterms:modified>
</cp:coreProperties>
</file>